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29EB" w14:textId="77777777" w:rsidR="0083129C" w:rsidRDefault="00F61542">
      <w:pPr>
        <w:pStyle w:val="a4"/>
      </w:pPr>
      <w:r>
        <w:t>ΠΕΡΙΓΡΑΜΜΑ</w:t>
      </w:r>
      <w:r>
        <w:rPr>
          <w:spacing w:val="-2"/>
        </w:rPr>
        <w:t xml:space="preserve"> </w:t>
      </w:r>
      <w:r>
        <w:t>ΜΑΘΗΜΑΤΟΣ</w:t>
      </w:r>
    </w:p>
    <w:p w14:paraId="55720F03" w14:textId="77777777" w:rsidR="0083129C" w:rsidRDefault="00F61542">
      <w:pPr>
        <w:pStyle w:val="1"/>
        <w:numPr>
          <w:ilvl w:val="0"/>
          <w:numId w:val="7"/>
        </w:numPr>
        <w:tabs>
          <w:tab w:val="left" w:pos="460"/>
        </w:tabs>
        <w:spacing w:before="163"/>
        <w:ind w:hanging="359"/>
      </w:pPr>
      <w:r>
        <w:t>ΓΕΝΙΚΑ</w:t>
      </w:r>
    </w:p>
    <w:p w14:paraId="13B6BC7C" w14:textId="77777777" w:rsidR="0083129C" w:rsidRDefault="0083129C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132"/>
        <w:gridCol w:w="1298"/>
        <w:gridCol w:w="1207"/>
        <w:gridCol w:w="350"/>
        <w:gridCol w:w="1240"/>
      </w:tblGrid>
      <w:tr w:rsidR="0083129C" w14:paraId="402481EC" w14:textId="77777777">
        <w:trPr>
          <w:trHeight w:val="244"/>
        </w:trPr>
        <w:tc>
          <w:tcPr>
            <w:tcW w:w="3206" w:type="dxa"/>
            <w:shd w:val="clear" w:color="auto" w:fill="DDD9C3"/>
          </w:tcPr>
          <w:p w14:paraId="6469A514" w14:textId="77777777" w:rsidR="0083129C" w:rsidRDefault="00F61542"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ΣΧΟΛΗ</w:t>
            </w:r>
          </w:p>
        </w:tc>
        <w:tc>
          <w:tcPr>
            <w:tcW w:w="5227" w:type="dxa"/>
            <w:gridSpan w:val="5"/>
          </w:tcPr>
          <w:p w14:paraId="43EEEDC5" w14:textId="77777777" w:rsidR="0083129C" w:rsidRDefault="00F6154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ΓΕΩΠΟΝΙΚΩΝ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ΕΠΙΣΤΗΜΩΝ</w:t>
            </w:r>
          </w:p>
        </w:tc>
      </w:tr>
      <w:tr w:rsidR="0083129C" w14:paraId="55889F62" w14:textId="77777777">
        <w:trPr>
          <w:trHeight w:val="244"/>
        </w:trPr>
        <w:tc>
          <w:tcPr>
            <w:tcW w:w="3206" w:type="dxa"/>
            <w:shd w:val="clear" w:color="auto" w:fill="DDD9C3"/>
          </w:tcPr>
          <w:p w14:paraId="53990F07" w14:textId="77777777" w:rsidR="0083129C" w:rsidRDefault="00F61542"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ΤΜΗΜΑ</w:t>
            </w:r>
          </w:p>
        </w:tc>
        <w:tc>
          <w:tcPr>
            <w:tcW w:w="5227" w:type="dxa"/>
            <w:gridSpan w:val="5"/>
          </w:tcPr>
          <w:p w14:paraId="31E266A5" w14:textId="77777777" w:rsidR="0083129C" w:rsidRDefault="00F6154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ΓΕΩΠΟΝΙΑΣ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ΙΧΘΥΟΛΟΓΙΑΣ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ΚΑΙ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ΥΔΑΤΙΝΟΥ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ΠΕΡΙΒΑΛΛΟΝΤΟΣ</w:t>
            </w:r>
          </w:p>
        </w:tc>
      </w:tr>
      <w:tr w:rsidR="0083129C" w14:paraId="0E8A9E19" w14:textId="77777777">
        <w:trPr>
          <w:trHeight w:val="244"/>
        </w:trPr>
        <w:tc>
          <w:tcPr>
            <w:tcW w:w="3206" w:type="dxa"/>
            <w:shd w:val="clear" w:color="auto" w:fill="DDD9C3"/>
          </w:tcPr>
          <w:p w14:paraId="75574B77" w14:textId="77777777" w:rsidR="0083129C" w:rsidRDefault="00F61542">
            <w:pPr>
              <w:pStyle w:val="TableParagraph"/>
              <w:spacing w:line="224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ΕΠΙΠΕΔΟ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ΣΠΟΥΔΩΝ</w:t>
            </w:r>
          </w:p>
        </w:tc>
        <w:tc>
          <w:tcPr>
            <w:tcW w:w="5227" w:type="dxa"/>
            <w:gridSpan w:val="5"/>
          </w:tcPr>
          <w:p w14:paraId="30F6FE68" w14:textId="77777777" w:rsidR="0083129C" w:rsidRDefault="00F61542">
            <w:pPr>
              <w:pStyle w:val="TableParagraph"/>
              <w:spacing w:line="224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Προπτυχιακό</w:t>
            </w:r>
          </w:p>
        </w:tc>
      </w:tr>
      <w:tr w:rsidR="0083129C" w14:paraId="23114D7A" w14:textId="77777777">
        <w:trPr>
          <w:trHeight w:val="244"/>
        </w:trPr>
        <w:tc>
          <w:tcPr>
            <w:tcW w:w="3206" w:type="dxa"/>
            <w:shd w:val="clear" w:color="auto" w:fill="DDD9C3"/>
          </w:tcPr>
          <w:p w14:paraId="76DFCF0A" w14:textId="77777777" w:rsidR="0083129C" w:rsidRDefault="00F61542">
            <w:pPr>
              <w:pStyle w:val="TableParagraph"/>
              <w:spacing w:line="22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ΚΩΔΙΚΟΣ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ΜΑΘΗΜΑΤΟΣ</w:t>
            </w:r>
          </w:p>
        </w:tc>
        <w:tc>
          <w:tcPr>
            <w:tcW w:w="1132" w:type="dxa"/>
          </w:tcPr>
          <w:p w14:paraId="0316A80D" w14:textId="77777777" w:rsidR="0083129C" w:rsidRDefault="00F61542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ΒΠ1700</w:t>
            </w:r>
          </w:p>
        </w:tc>
        <w:tc>
          <w:tcPr>
            <w:tcW w:w="2505" w:type="dxa"/>
            <w:gridSpan w:val="2"/>
            <w:shd w:val="clear" w:color="auto" w:fill="DDD9C3"/>
          </w:tcPr>
          <w:p w14:paraId="1739A01D" w14:textId="77777777" w:rsidR="0083129C" w:rsidRDefault="00F61542">
            <w:pPr>
              <w:pStyle w:val="TableParagraph"/>
              <w:spacing w:line="224" w:lineRule="exact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ΕΞΑΜΗΝΟ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ΣΠΟΥΔΩΝ</w:t>
            </w:r>
          </w:p>
        </w:tc>
        <w:tc>
          <w:tcPr>
            <w:tcW w:w="1590" w:type="dxa"/>
            <w:gridSpan w:val="2"/>
          </w:tcPr>
          <w:p w14:paraId="18C04484" w14:textId="77777777" w:rsidR="0083129C" w:rsidRDefault="00F61542">
            <w:pPr>
              <w:pStyle w:val="TableParagraph"/>
              <w:spacing w:before="40" w:line="148" w:lineRule="auto"/>
              <w:ind w:left="109"/>
              <w:rPr>
                <w:sz w:val="13"/>
              </w:rPr>
            </w:pPr>
            <w:r>
              <w:rPr>
                <w:position w:val="-6"/>
                <w:sz w:val="20"/>
              </w:rPr>
              <w:t>3</w:t>
            </w:r>
            <w:r>
              <w:rPr>
                <w:sz w:val="13"/>
              </w:rPr>
              <w:t>ο</w:t>
            </w:r>
          </w:p>
        </w:tc>
      </w:tr>
      <w:tr w:rsidR="0083129C" w14:paraId="5CC4BA0E" w14:textId="77777777">
        <w:trPr>
          <w:trHeight w:val="374"/>
        </w:trPr>
        <w:tc>
          <w:tcPr>
            <w:tcW w:w="3206" w:type="dxa"/>
            <w:shd w:val="clear" w:color="auto" w:fill="DDD9C3"/>
          </w:tcPr>
          <w:p w14:paraId="69D60CC5" w14:textId="77777777" w:rsidR="0083129C" w:rsidRDefault="00F61542">
            <w:pPr>
              <w:pStyle w:val="TableParagraph"/>
              <w:spacing w:before="63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ΤΙΤΛΟΣ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ΜΑΘΗΜΑΤΟΣ</w:t>
            </w:r>
          </w:p>
        </w:tc>
        <w:tc>
          <w:tcPr>
            <w:tcW w:w="5227" w:type="dxa"/>
            <w:gridSpan w:val="5"/>
          </w:tcPr>
          <w:p w14:paraId="53B4DE65" w14:textId="77777777" w:rsidR="0083129C" w:rsidRDefault="00F61542">
            <w:pPr>
              <w:pStyle w:val="TableParagraph"/>
              <w:spacing w:before="63"/>
              <w:ind w:left="105"/>
              <w:rPr>
                <w:sz w:val="20"/>
              </w:rPr>
            </w:pPr>
            <w:r>
              <w:rPr>
                <w:sz w:val="20"/>
              </w:rPr>
              <w:t>ΙΧΘΥΟΛΟΓΙΑ</w:t>
            </w:r>
          </w:p>
        </w:tc>
      </w:tr>
      <w:tr w:rsidR="0083129C" w14:paraId="1A6C3F23" w14:textId="77777777">
        <w:trPr>
          <w:trHeight w:val="1343"/>
        </w:trPr>
        <w:tc>
          <w:tcPr>
            <w:tcW w:w="5636" w:type="dxa"/>
            <w:gridSpan w:val="3"/>
            <w:shd w:val="clear" w:color="auto" w:fill="DDD9C3"/>
          </w:tcPr>
          <w:p w14:paraId="0222A479" w14:textId="77777777" w:rsidR="0083129C" w:rsidRDefault="00F61542">
            <w:pPr>
              <w:pStyle w:val="TableParagraph"/>
              <w:spacing w:line="243" w:lineRule="exact"/>
              <w:ind w:left="151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ΑΥΤΟΤΕΛΕΙΣ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ΔΙΔΑΚΤΙΚΕΣ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ΔΡΑΣΤΗΡΙΟΤΗΤΕΣ</w:t>
            </w:r>
          </w:p>
          <w:p w14:paraId="060C7354" w14:textId="77777777" w:rsidR="0083129C" w:rsidRDefault="00F61542">
            <w:pPr>
              <w:pStyle w:val="TableParagraph"/>
              <w:ind w:left="153" w:right="1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σε περίπτωση που οι πιστωτικές μονάδες απονέμονται σε διακριτά μέρη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του μαθήματος π.χ. Διαλέξεις, Εργαστηριακές Ασκήσεις κ.λπ. Αν οι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πιστωτικές μονάδες απονέμονται ενιαία για το σύνολο του μαθήματος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αναγράψτε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τις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εβδομαδιαίες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ώρες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διδασκαλίας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και το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σύνολο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των</w:t>
            </w:r>
          </w:p>
          <w:p w14:paraId="26B107EE" w14:textId="77777777" w:rsidR="0083129C" w:rsidRDefault="00F61542">
            <w:pPr>
              <w:pStyle w:val="TableParagraph"/>
              <w:spacing w:line="201" w:lineRule="exact"/>
              <w:ind w:left="144" w:right="1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πιστωτικών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μονάδων</w:t>
            </w:r>
          </w:p>
        </w:tc>
        <w:tc>
          <w:tcPr>
            <w:tcW w:w="1557" w:type="dxa"/>
            <w:gridSpan w:val="2"/>
            <w:shd w:val="clear" w:color="auto" w:fill="DDD9C3"/>
          </w:tcPr>
          <w:p w14:paraId="7089F896" w14:textId="77777777" w:rsidR="0083129C" w:rsidRDefault="0083129C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81279DA" w14:textId="77777777" w:rsidR="0083129C" w:rsidRDefault="00F61542">
            <w:pPr>
              <w:pStyle w:val="TableParagraph"/>
              <w:ind w:left="135" w:right="12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ΕΒΔΟΜΑΔΙΑΙΕΣ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ΩΡΕΣ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ΔΙΔΑΣΚΑΛΙΑΣ</w:t>
            </w:r>
          </w:p>
        </w:tc>
        <w:tc>
          <w:tcPr>
            <w:tcW w:w="1240" w:type="dxa"/>
            <w:shd w:val="clear" w:color="auto" w:fill="DDD9C3"/>
          </w:tcPr>
          <w:p w14:paraId="77D9A33E" w14:textId="77777777" w:rsidR="0083129C" w:rsidRDefault="0083129C">
            <w:pPr>
              <w:pStyle w:val="TableParagraph"/>
              <w:rPr>
                <w:b/>
                <w:sz w:val="20"/>
              </w:rPr>
            </w:pPr>
          </w:p>
          <w:p w14:paraId="735875E2" w14:textId="77777777" w:rsidR="0083129C" w:rsidRDefault="0083129C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3AF62C1" w14:textId="77777777" w:rsidR="0083129C" w:rsidRDefault="00F61542">
            <w:pPr>
              <w:pStyle w:val="TableParagraph"/>
              <w:ind w:left="186" w:right="118" w:hanging="4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ΠΙΣΤΩΤΙΚΕΣ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ΜΟΝΑΔΕΣ</w:t>
            </w:r>
          </w:p>
        </w:tc>
      </w:tr>
      <w:tr w:rsidR="0083129C" w14:paraId="4EB95548" w14:textId="77777777">
        <w:trPr>
          <w:trHeight w:val="244"/>
        </w:trPr>
        <w:tc>
          <w:tcPr>
            <w:tcW w:w="5636" w:type="dxa"/>
            <w:gridSpan w:val="3"/>
          </w:tcPr>
          <w:p w14:paraId="45BEDDF5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gridSpan w:val="2"/>
          </w:tcPr>
          <w:p w14:paraId="4655DB57" w14:textId="77777777" w:rsidR="0083129C" w:rsidRDefault="00F61542">
            <w:pPr>
              <w:pStyle w:val="TableParagraph"/>
              <w:spacing w:line="224" w:lineRule="exact"/>
              <w:ind w:left="515"/>
              <w:rPr>
                <w:sz w:val="20"/>
              </w:rPr>
            </w:pPr>
            <w:r>
              <w:rPr>
                <w:sz w:val="20"/>
              </w:rPr>
              <w:t>3Θ+2Ε</w:t>
            </w:r>
          </w:p>
        </w:tc>
        <w:tc>
          <w:tcPr>
            <w:tcW w:w="1240" w:type="dxa"/>
          </w:tcPr>
          <w:p w14:paraId="66CC828D" w14:textId="77777777" w:rsidR="0083129C" w:rsidRDefault="00F61542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color w:val="002060"/>
                <w:w w:val="99"/>
                <w:sz w:val="20"/>
              </w:rPr>
              <w:t>6</w:t>
            </w:r>
          </w:p>
        </w:tc>
      </w:tr>
      <w:tr w:rsidR="0083129C" w14:paraId="360BD16F" w14:textId="77777777">
        <w:trPr>
          <w:trHeight w:val="244"/>
        </w:trPr>
        <w:tc>
          <w:tcPr>
            <w:tcW w:w="5636" w:type="dxa"/>
            <w:gridSpan w:val="3"/>
          </w:tcPr>
          <w:p w14:paraId="370980E0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gridSpan w:val="2"/>
          </w:tcPr>
          <w:p w14:paraId="02A1E36D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179E7C1B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786E8E8A" w14:textId="77777777">
        <w:trPr>
          <w:trHeight w:val="244"/>
        </w:trPr>
        <w:tc>
          <w:tcPr>
            <w:tcW w:w="5636" w:type="dxa"/>
            <w:gridSpan w:val="3"/>
          </w:tcPr>
          <w:p w14:paraId="7E6E4D96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gridSpan w:val="2"/>
          </w:tcPr>
          <w:p w14:paraId="68A37185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</w:tcPr>
          <w:p w14:paraId="6146E93C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33BBD2D3" w14:textId="77777777">
        <w:trPr>
          <w:trHeight w:val="657"/>
        </w:trPr>
        <w:tc>
          <w:tcPr>
            <w:tcW w:w="5636" w:type="dxa"/>
            <w:gridSpan w:val="3"/>
            <w:shd w:val="clear" w:color="auto" w:fill="DDD9C3"/>
          </w:tcPr>
          <w:p w14:paraId="445F4BFA" w14:textId="77777777" w:rsidR="0083129C" w:rsidRDefault="00F61542">
            <w:pPr>
              <w:pStyle w:val="TableParagraph"/>
              <w:ind w:left="107" w:right="36"/>
              <w:rPr>
                <w:i/>
                <w:sz w:val="18"/>
              </w:rPr>
            </w:pPr>
            <w:r>
              <w:rPr>
                <w:i/>
                <w:sz w:val="18"/>
              </w:rPr>
              <w:t>Προσθέστε σειρές αν χρειαστεί. Η οργάνωση διδασκαλίας και οι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διδακτικές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μέθοδοι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που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χρησιμοποιούνται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περιγράφονται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αναλυτικά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στο</w:t>
            </w:r>
          </w:p>
          <w:p w14:paraId="16F29BCD" w14:textId="77777777" w:rsidR="0083129C" w:rsidRDefault="00F61542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4.</w:t>
            </w:r>
          </w:p>
        </w:tc>
        <w:tc>
          <w:tcPr>
            <w:tcW w:w="1557" w:type="dxa"/>
            <w:gridSpan w:val="2"/>
          </w:tcPr>
          <w:p w14:paraId="744FC31D" w14:textId="77777777" w:rsidR="0083129C" w:rsidRDefault="008312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</w:tcPr>
          <w:p w14:paraId="32FD1FDB" w14:textId="77777777" w:rsidR="0083129C" w:rsidRDefault="008312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29C" w14:paraId="21BE63DE" w14:textId="77777777">
        <w:trPr>
          <w:trHeight w:val="830"/>
        </w:trPr>
        <w:tc>
          <w:tcPr>
            <w:tcW w:w="3206" w:type="dxa"/>
            <w:shd w:val="clear" w:color="auto" w:fill="DDD9C3"/>
          </w:tcPr>
          <w:p w14:paraId="4793C051" w14:textId="77777777" w:rsidR="0083129C" w:rsidRDefault="00F61542">
            <w:pPr>
              <w:pStyle w:val="TableParagraph"/>
              <w:spacing w:before="1" w:line="243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ΤΥΠΟΣ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ΜΑΘΗΜΑΤΟΣ</w:t>
            </w:r>
          </w:p>
          <w:p w14:paraId="0A45D133" w14:textId="77777777" w:rsidR="0083129C" w:rsidRDefault="00F61542">
            <w:pPr>
              <w:pStyle w:val="TableParagraph"/>
              <w:ind w:left="734" w:right="98" w:firstLine="30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Υποβάθρου , Γενικών Γνώσεων,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Επιστημονικής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Περιοχής,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Ανάπτυξης</w:t>
            </w:r>
          </w:p>
          <w:p w14:paraId="337748FA" w14:textId="77777777" w:rsidR="0083129C" w:rsidRDefault="00F61542">
            <w:pPr>
              <w:pStyle w:val="TableParagraph"/>
              <w:spacing w:line="175" w:lineRule="exact"/>
              <w:ind w:right="9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Δεξιοτήτων</w:t>
            </w:r>
          </w:p>
        </w:tc>
        <w:tc>
          <w:tcPr>
            <w:tcW w:w="5227" w:type="dxa"/>
            <w:gridSpan w:val="5"/>
          </w:tcPr>
          <w:p w14:paraId="0237622F" w14:textId="77777777" w:rsidR="0083129C" w:rsidRDefault="00F6154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Υποχρεωτικό</w:t>
            </w:r>
          </w:p>
        </w:tc>
      </w:tr>
      <w:tr w:rsidR="0083129C" w14:paraId="41BFE545" w14:textId="77777777">
        <w:trPr>
          <w:trHeight w:val="489"/>
        </w:trPr>
        <w:tc>
          <w:tcPr>
            <w:tcW w:w="3206" w:type="dxa"/>
            <w:shd w:val="clear" w:color="auto" w:fill="DDD9C3"/>
          </w:tcPr>
          <w:p w14:paraId="2009F75F" w14:textId="77777777" w:rsidR="0083129C" w:rsidRDefault="00F61542">
            <w:pPr>
              <w:pStyle w:val="TableParagraph"/>
              <w:spacing w:before="1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ΠΡΟΑΠΑΙΤΟΥΜΕΝΑ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ΜΑΘΗΜΑΤΑ:</w:t>
            </w:r>
          </w:p>
        </w:tc>
        <w:tc>
          <w:tcPr>
            <w:tcW w:w="5227" w:type="dxa"/>
            <w:gridSpan w:val="5"/>
          </w:tcPr>
          <w:p w14:paraId="3963B913" w14:textId="77777777" w:rsidR="0083129C" w:rsidRDefault="008312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129C" w14:paraId="50422FA3" w14:textId="77777777">
        <w:trPr>
          <w:trHeight w:val="489"/>
        </w:trPr>
        <w:tc>
          <w:tcPr>
            <w:tcW w:w="3206" w:type="dxa"/>
            <w:shd w:val="clear" w:color="auto" w:fill="DDD9C3"/>
          </w:tcPr>
          <w:p w14:paraId="79CB59F6" w14:textId="77777777" w:rsidR="0083129C" w:rsidRDefault="00F61542">
            <w:pPr>
              <w:pStyle w:val="TableParagraph"/>
              <w:spacing w:line="24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ΓΛΩΣΣΑ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ΔΙΔΑΣΚΑΛΙΑΣ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</w:p>
          <w:p w14:paraId="094720AA" w14:textId="77777777" w:rsidR="0083129C" w:rsidRDefault="00F61542">
            <w:pPr>
              <w:pStyle w:val="TableParagraph"/>
              <w:spacing w:line="22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ΕΞΕΤΑΣΕΩΝ:</w:t>
            </w:r>
          </w:p>
        </w:tc>
        <w:tc>
          <w:tcPr>
            <w:tcW w:w="5227" w:type="dxa"/>
            <w:gridSpan w:val="5"/>
          </w:tcPr>
          <w:p w14:paraId="08BCDBA0" w14:textId="77777777" w:rsidR="0083129C" w:rsidRDefault="00F6154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Ελληνική</w:t>
            </w:r>
          </w:p>
        </w:tc>
      </w:tr>
      <w:tr w:rsidR="0083129C" w14:paraId="225833AA" w14:textId="77777777">
        <w:trPr>
          <w:trHeight w:val="486"/>
        </w:trPr>
        <w:tc>
          <w:tcPr>
            <w:tcW w:w="3206" w:type="dxa"/>
            <w:shd w:val="clear" w:color="auto" w:fill="DDD9C3"/>
          </w:tcPr>
          <w:p w14:paraId="162A67FE" w14:textId="77777777" w:rsidR="0083129C" w:rsidRDefault="00F61542">
            <w:pPr>
              <w:pStyle w:val="TableParagraph"/>
              <w:spacing w:line="243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ΤΟ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ΜΑΘΗΜΑ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ΠΡΟΣΦΕΡΕΤΑΙ ΣΕ</w:t>
            </w:r>
          </w:p>
          <w:p w14:paraId="73E444B3" w14:textId="77777777" w:rsidR="0083129C" w:rsidRDefault="00F61542">
            <w:pPr>
              <w:pStyle w:val="TableParagraph"/>
              <w:spacing w:line="223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ΦΟΙΤΗΤΕΣ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ERASMUS</w:t>
            </w:r>
          </w:p>
        </w:tc>
        <w:tc>
          <w:tcPr>
            <w:tcW w:w="5227" w:type="dxa"/>
            <w:gridSpan w:val="5"/>
          </w:tcPr>
          <w:p w14:paraId="172C8788" w14:textId="77777777" w:rsidR="0083129C" w:rsidRDefault="00F61542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ΟΧΙ</w:t>
            </w:r>
          </w:p>
        </w:tc>
      </w:tr>
      <w:tr w:rsidR="0083129C" w14:paraId="12385DA0" w14:textId="77777777">
        <w:trPr>
          <w:trHeight w:val="489"/>
        </w:trPr>
        <w:tc>
          <w:tcPr>
            <w:tcW w:w="3206" w:type="dxa"/>
            <w:shd w:val="clear" w:color="auto" w:fill="DDD9C3"/>
          </w:tcPr>
          <w:p w14:paraId="2CC2D0A2" w14:textId="77777777" w:rsidR="0083129C" w:rsidRDefault="00F61542">
            <w:pPr>
              <w:pStyle w:val="TableParagraph"/>
              <w:spacing w:line="243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ΗΛΕΚΤΡΟΝΙΚΗ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ΣΕΛΙΔΑ</w:t>
            </w:r>
          </w:p>
          <w:p w14:paraId="48CAA274" w14:textId="77777777" w:rsidR="0083129C" w:rsidRDefault="00F61542">
            <w:pPr>
              <w:pStyle w:val="TableParagraph"/>
              <w:spacing w:line="225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ΜΑΘΗΜΑΤΟΣ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(URL)</w:t>
            </w:r>
          </w:p>
        </w:tc>
        <w:tc>
          <w:tcPr>
            <w:tcW w:w="5227" w:type="dxa"/>
            <w:gridSpan w:val="5"/>
          </w:tcPr>
          <w:p w14:paraId="20C7208C" w14:textId="77777777" w:rsidR="0083129C" w:rsidRDefault="000D7ABA" w:rsidP="000D7ABA">
            <w:pPr>
              <w:pStyle w:val="TableParagraph"/>
              <w:spacing w:before="1"/>
              <w:ind w:left="105"/>
              <w:rPr>
                <w:sz w:val="20"/>
              </w:rPr>
            </w:pPr>
            <w:r w:rsidRPr="000D7ABA">
              <w:rPr>
                <w:sz w:val="20"/>
              </w:rPr>
              <w:t>https://eclass.uth.gr/courses/DIAE_U_154/</w:t>
            </w:r>
          </w:p>
        </w:tc>
      </w:tr>
    </w:tbl>
    <w:p w14:paraId="176C7089" w14:textId="77777777" w:rsidR="0083129C" w:rsidRDefault="0083129C">
      <w:pPr>
        <w:spacing w:before="9"/>
        <w:rPr>
          <w:b/>
          <w:sz w:val="27"/>
        </w:rPr>
      </w:pPr>
    </w:p>
    <w:p w14:paraId="3625EE18" w14:textId="77777777" w:rsidR="0083129C" w:rsidRDefault="00F61542">
      <w:pPr>
        <w:pStyle w:val="a5"/>
        <w:numPr>
          <w:ilvl w:val="0"/>
          <w:numId w:val="7"/>
        </w:numPr>
        <w:tabs>
          <w:tab w:val="left" w:pos="460"/>
        </w:tabs>
        <w:ind w:hanging="359"/>
        <w:rPr>
          <w:b/>
        </w:rPr>
      </w:pPr>
      <w:r>
        <w:rPr>
          <w:b/>
        </w:rPr>
        <w:t>ΜΑΘΗΣΙΑΚΑ</w:t>
      </w:r>
      <w:r>
        <w:rPr>
          <w:b/>
          <w:spacing w:val="-4"/>
        </w:rPr>
        <w:t xml:space="preserve"> </w:t>
      </w:r>
      <w:r>
        <w:rPr>
          <w:b/>
        </w:rPr>
        <w:t>ΑΠΟΤΕΛΕΣΜΑΤΑ</w:t>
      </w:r>
    </w:p>
    <w:p w14:paraId="682BDCA4" w14:textId="77777777" w:rsidR="0083129C" w:rsidRDefault="0083129C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83129C" w14:paraId="5AF4F389" w14:textId="77777777">
        <w:trPr>
          <w:trHeight w:val="257"/>
        </w:trPr>
        <w:tc>
          <w:tcPr>
            <w:tcW w:w="8472" w:type="dxa"/>
            <w:tcBorders>
              <w:bottom w:val="nil"/>
            </w:tcBorders>
            <w:shd w:val="clear" w:color="auto" w:fill="DDD9C3"/>
          </w:tcPr>
          <w:p w14:paraId="75BC7C2E" w14:textId="77777777" w:rsidR="0083129C" w:rsidRDefault="00F61542">
            <w:pPr>
              <w:pStyle w:val="TableParagraph"/>
              <w:spacing w:line="23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Μαθησιακά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Αποτελέσματα</w:t>
            </w:r>
          </w:p>
        </w:tc>
      </w:tr>
      <w:tr w:rsidR="0083129C" w14:paraId="03327979" w14:textId="77777777">
        <w:trPr>
          <w:trHeight w:val="1751"/>
        </w:trPr>
        <w:tc>
          <w:tcPr>
            <w:tcW w:w="8472" w:type="dxa"/>
            <w:tcBorders>
              <w:top w:val="nil"/>
            </w:tcBorders>
            <w:shd w:val="clear" w:color="auto" w:fill="DDD9C3"/>
          </w:tcPr>
          <w:p w14:paraId="022FAE4F" w14:textId="77777777" w:rsidR="0083129C" w:rsidRDefault="00F61542">
            <w:pPr>
              <w:pStyle w:val="TableParagraph"/>
              <w:spacing w:line="181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Περιγράφονται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τα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μαθησιακά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αποτελέσματα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μαθήματος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οι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συγκεκριμένες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γνώσεις,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δεξιότητες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ικανότητες</w:t>
            </w:r>
          </w:p>
          <w:p w14:paraId="7A3EB083" w14:textId="77777777" w:rsidR="0083129C" w:rsidRDefault="00F61542">
            <w:pPr>
              <w:pStyle w:val="TableParagraph"/>
              <w:spacing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καταλλήλου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επιπέδου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που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θα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αποκτήσουν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οι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φοιτητές μετά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την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επιτυχή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ολοκλήρωση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μαθήματος.</w:t>
            </w:r>
          </w:p>
          <w:p w14:paraId="52068B0D" w14:textId="77777777" w:rsidR="0083129C" w:rsidRDefault="00F61542">
            <w:pPr>
              <w:pStyle w:val="TableParagraph"/>
              <w:spacing w:before="6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Συμβουλευτείτε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το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Παράρτημα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Α</w:t>
            </w:r>
          </w:p>
          <w:p w14:paraId="60114D0F" w14:textId="77777777" w:rsidR="0083129C" w:rsidRDefault="00F61542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line="273" w:lineRule="auto"/>
              <w:ind w:right="734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Περιγραφή του Επιπέδου των Μαθησιακών Αποτελεσμάτων για κάθε ένα κύκλο σπουδών σύμφωνα με Πλαίσιο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Προσόντων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Ευρωπαϊκού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Χώρου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Ανώτατης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Εκπαίδευσης</w:t>
            </w:r>
          </w:p>
          <w:p w14:paraId="12C62267" w14:textId="77777777" w:rsidR="0083129C" w:rsidRDefault="00F61542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before="5" w:line="273" w:lineRule="auto"/>
              <w:ind w:left="107" w:right="1603" w:firstLine="93"/>
              <w:rPr>
                <w:rFonts w:ascii="Times New Roman" w:hAnsi="Times New Roman"/>
                <w:i/>
                <w:sz w:val="16"/>
              </w:rPr>
            </w:pPr>
            <w:r>
              <w:rPr>
                <w:i/>
                <w:sz w:val="16"/>
              </w:rPr>
              <w:t>Περιγραφικοί Δείκτες Επιπέδων 6, 7 &amp; 8 του Ευρωπαϊκού Πλαισίου Προσόντων Διά Βίου Μάθησης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Παράρτημα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</w:rPr>
              <w:t>Β</w:t>
            </w:r>
          </w:p>
          <w:p w14:paraId="562276C0" w14:textId="77777777" w:rsidR="0083129C" w:rsidRDefault="00F61542">
            <w:pPr>
              <w:pStyle w:val="TableParagraph"/>
              <w:numPr>
                <w:ilvl w:val="0"/>
                <w:numId w:val="6"/>
              </w:numPr>
              <w:tabs>
                <w:tab w:val="left" w:pos="420"/>
              </w:tabs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Περιληπτικός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Οδηγός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συγγραφής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Μαθησιακών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Αποτελεσμάτων</w:t>
            </w:r>
          </w:p>
        </w:tc>
      </w:tr>
      <w:tr w:rsidR="0083129C" w14:paraId="7EDA334D" w14:textId="77777777">
        <w:trPr>
          <w:trHeight w:val="2730"/>
        </w:trPr>
        <w:tc>
          <w:tcPr>
            <w:tcW w:w="8472" w:type="dxa"/>
          </w:tcPr>
          <w:p w14:paraId="426AC2A4" w14:textId="77777777" w:rsidR="0083129C" w:rsidRDefault="00F61542">
            <w:pPr>
              <w:pStyle w:val="TableParagraph"/>
              <w:spacing w:before="1"/>
              <w:ind w:left="136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Συστηµατική ταξινόµηση των </w:t>
            </w:r>
            <w:r w:rsidR="00623440">
              <w:rPr>
                <w:sz w:val="20"/>
              </w:rPr>
              <w:t xml:space="preserve">ιχθύων και των </w:t>
            </w:r>
            <w:r>
              <w:rPr>
                <w:sz w:val="20"/>
              </w:rPr>
              <w:t>υδρόβιων σπονδυλωτών. Ονοµατολογία, αναγνώριση, βιολογικά 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περιβαλλοντικά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χαρακτηριστικά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οστεϊχθύων,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χονδριχθύων</w:t>
            </w:r>
            <w:r w:rsidR="00623440">
              <w:rPr>
                <w:sz w:val="20"/>
              </w:rPr>
              <w:t xml:space="preserve"> και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θαλάσσιων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θηλαστικών.</w:t>
            </w:r>
          </w:p>
          <w:p w14:paraId="14B9E374" w14:textId="77777777" w:rsidR="0083129C" w:rsidRDefault="0083129C">
            <w:pPr>
              <w:pStyle w:val="TableParagraph"/>
              <w:rPr>
                <w:b/>
                <w:sz w:val="20"/>
              </w:rPr>
            </w:pPr>
          </w:p>
          <w:p w14:paraId="3A578367" w14:textId="77777777" w:rsidR="0083129C" w:rsidRDefault="00F61542">
            <w:pPr>
              <w:pStyle w:val="TableParagraph"/>
              <w:spacing w:line="244" w:lineRule="exact"/>
              <w:ind w:left="136"/>
              <w:jc w:val="both"/>
              <w:rPr>
                <w:sz w:val="20"/>
              </w:rPr>
            </w:pPr>
            <w:r>
              <w:rPr>
                <w:sz w:val="20"/>
              </w:rPr>
              <w:t>Με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επιτυχή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ολοκλήρωση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μαθήματος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φοιτητής:</w:t>
            </w:r>
          </w:p>
          <w:p w14:paraId="4A58CAFA" w14:textId="77777777" w:rsidR="0083129C" w:rsidRDefault="00F61542">
            <w:pPr>
              <w:pStyle w:val="TableParagraph"/>
              <w:numPr>
                <w:ilvl w:val="0"/>
                <w:numId w:val="5"/>
              </w:numPr>
              <w:tabs>
                <w:tab w:val="left" w:pos="702"/>
                <w:tab w:val="left" w:pos="703"/>
              </w:tabs>
              <w:spacing w:line="254" w:lineRule="exact"/>
              <w:ind w:left="702"/>
              <w:rPr>
                <w:sz w:val="20"/>
              </w:rPr>
            </w:pPr>
            <w:r>
              <w:rPr>
                <w:sz w:val="20"/>
              </w:rPr>
              <w:t>Θα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καλύψει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γνώσεις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πάνω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στη</w:t>
            </w:r>
            <w:r w:rsidR="00296D4C">
              <w:rPr>
                <w:spacing w:val="-3"/>
                <w:sz w:val="20"/>
              </w:rPr>
              <w:t>ν επιστήμη της Ιχθυολογίας και στα επιμέρους πεδία του αντικειμένου.</w:t>
            </w:r>
          </w:p>
          <w:p w14:paraId="4B6FBA60" w14:textId="77777777" w:rsidR="0083129C" w:rsidRDefault="00F61542" w:rsidP="00BD62D7">
            <w:pPr>
              <w:pStyle w:val="TableParagraph"/>
              <w:numPr>
                <w:ilvl w:val="0"/>
                <w:numId w:val="5"/>
              </w:numPr>
              <w:tabs>
                <w:tab w:val="left" w:pos="703"/>
                <w:tab w:val="left" w:pos="704"/>
              </w:tabs>
              <w:ind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Θα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αποκτήσει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γνώσεις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για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τη</w:t>
            </w:r>
            <w:r w:rsidR="00296D4C">
              <w:rPr>
                <w:spacing w:val="-1"/>
                <w:sz w:val="20"/>
              </w:rPr>
              <w:t>ν εξωτερική μορφολογία και την γενική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ανατομία</w:t>
            </w:r>
            <w:r w:rsidR="00296D4C">
              <w:rPr>
                <w:sz w:val="20"/>
              </w:rPr>
              <w:t xml:space="preserve"> των</w:t>
            </w:r>
            <w:r>
              <w:rPr>
                <w:spacing w:val="-11"/>
                <w:sz w:val="20"/>
              </w:rPr>
              <w:t xml:space="preserve"> </w:t>
            </w:r>
            <w:r w:rsidR="00296D4C">
              <w:rPr>
                <w:spacing w:val="-11"/>
                <w:sz w:val="20"/>
              </w:rPr>
              <w:t xml:space="preserve">ιχθύων  και  άλλων </w:t>
            </w:r>
            <w:r>
              <w:rPr>
                <w:sz w:val="20"/>
              </w:rPr>
              <w:t>υδρόβιων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σπονδυλωτών</w:t>
            </w:r>
            <w:r>
              <w:rPr>
                <w:spacing w:val="2"/>
                <w:sz w:val="20"/>
              </w:rPr>
              <w:t xml:space="preserve"> </w:t>
            </w:r>
            <w:r w:rsidR="00296D4C">
              <w:rPr>
                <w:sz w:val="20"/>
              </w:rPr>
              <w:t xml:space="preserve">ανά είδος, καθώς επίσης την διατροφή, τη θρέψη,  την ανάπτυξη, την αναπαραγωγή, το νευρικό σύστημα, τη γενετική, την εξέλιξη, την οικολογία και τη ζωογεωγραφία αυτών.  </w:t>
            </w:r>
          </w:p>
          <w:p w14:paraId="184DE1C0" w14:textId="77777777" w:rsidR="0083129C" w:rsidRDefault="00F61542" w:rsidP="005949BB">
            <w:pPr>
              <w:pStyle w:val="TableParagraph"/>
              <w:numPr>
                <w:ilvl w:val="0"/>
                <w:numId w:val="5"/>
              </w:numPr>
              <w:tabs>
                <w:tab w:val="left" w:pos="702"/>
                <w:tab w:val="left" w:pos="703"/>
              </w:tabs>
              <w:spacing w:before="1" w:line="236" w:lineRule="exact"/>
              <w:jc w:val="both"/>
              <w:rPr>
                <w:sz w:val="20"/>
              </w:rPr>
            </w:pPr>
            <w:r>
              <w:rPr>
                <w:sz w:val="20"/>
              </w:rPr>
              <w:t>Θα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γνωρίζει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την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περιγραφή</w:t>
            </w:r>
            <w:r w:rsidR="005949BB">
              <w:rPr>
                <w:sz w:val="20"/>
              </w:rPr>
              <w:t>, την ονοματολογία και την αναγνώριση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των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κυρι</w:t>
            </w:r>
            <w:r w:rsidR="005949BB">
              <w:rPr>
                <w:sz w:val="20"/>
              </w:rPr>
              <w:t>ότε</w:t>
            </w:r>
            <w:r>
              <w:rPr>
                <w:sz w:val="20"/>
              </w:rPr>
              <w:t>ρων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ειδών</w:t>
            </w:r>
            <w:r w:rsidR="005949BB">
              <w:rPr>
                <w:sz w:val="20"/>
              </w:rPr>
              <w:t xml:space="preserve"> των ιχθύων και των άλλων </w:t>
            </w:r>
            <w:r>
              <w:rPr>
                <w:sz w:val="20"/>
              </w:rPr>
              <w:t>υδρόβιων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σπονδυλωτών</w:t>
            </w:r>
            <w:r w:rsidR="005949BB">
              <w:rPr>
                <w:sz w:val="20"/>
              </w:rPr>
              <w:t>.</w:t>
            </w:r>
          </w:p>
        </w:tc>
      </w:tr>
    </w:tbl>
    <w:p w14:paraId="13EF05CA" w14:textId="77777777" w:rsidR="0083129C" w:rsidRDefault="0083129C">
      <w:pPr>
        <w:spacing w:line="236" w:lineRule="exact"/>
        <w:rPr>
          <w:sz w:val="20"/>
        </w:rPr>
        <w:sectPr w:rsidR="0083129C">
          <w:type w:val="continuous"/>
          <w:pgSz w:w="11910" w:h="16840"/>
          <w:pgMar w:top="1480" w:right="1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4763"/>
      </w:tblGrid>
      <w:tr w:rsidR="0083129C" w14:paraId="33FE42B2" w14:textId="77777777" w:rsidTr="00487786">
        <w:trPr>
          <w:trHeight w:val="699"/>
        </w:trPr>
        <w:tc>
          <w:tcPr>
            <w:tcW w:w="8473" w:type="dxa"/>
            <w:gridSpan w:val="2"/>
          </w:tcPr>
          <w:p w14:paraId="53BDD0C0" w14:textId="77777777" w:rsidR="0083129C" w:rsidRDefault="00F61542" w:rsidP="00487786">
            <w:pPr>
              <w:pStyle w:val="TableParagraph"/>
              <w:spacing w:before="6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Σκοπός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του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μαθήματος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είναι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να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εφοδιάσει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τους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φοιτητές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σύγχρονες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γνώσεις</w:t>
            </w:r>
            <w:r>
              <w:rPr>
                <w:spacing w:val="40"/>
                <w:sz w:val="20"/>
              </w:rPr>
              <w:t xml:space="preserve"> </w:t>
            </w:r>
            <w:r w:rsidR="005A17F9" w:rsidRPr="00487786">
              <w:rPr>
                <w:sz w:val="20"/>
              </w:rPr>
              <w:t>ιχθυολογίας,</w:t>
            </w:r>
            <w:r w:rsidR="005A17F9">
              <w:rPr>
                <w:spacing w:val="40"/>
                <w:sz w:val="20"/>
              </w:rPr>
              <w:t xml:space="preserve"> </w:t>
            </w:r>
            <w:r w:rsidR="005A17F9" w:rsidRPr="00487786">
              <w:rPr>
                <w:sz w:val="20"/>
                <w:szCs w:val="20"/>
              </w:rPr>
              <w:t>βιολογίας και οικολογίας τόσο των ιχθύων όσο και</w:t>
            </w:r>
            <w:r w:rsidR="005A17F9" w:rsidRPr="00487786">
              <w:rPr>
                <w:sz w:val="20"/>
              </w:rPr>
              <w:t xml:space="preserve"> </w:t>
            </w:r>
            <w:r w:rsidR="00487786" w:rsidRPr="00487786">
              <w:rPr>
                <w:sz w:val="20"/>
              </w:rPr>
              <w:t>των υδρόβιων ζωικών σπονδυλωτών.</w:t>
            </w:r>
          </w:p>
        </w:tc>
      </w:tr>
      <w:tr w:rsidR="0083129C" w14:paraId="05CB0542" w14:textId="77777777">
        <w:trPr>
          <w:trHeight w:val="257"/>
        </w:trPr>
        <w:tc>
          <w:tcPr>
            <w:tcW w:w="3710" w:type="dxa"/>
            <w:tcBorders>
              <w:bottom w:val="nil"/>
              <w:right w:val="nil"/>
            </w:tcBorders>
            <w:shd w:val="clear" w:color="auto" w:fill="DDD9C3"/>
          </w:tcPr>
          <w:p w14:paraId="3C51848D" w14:textId="77777777" w:rsidR="0083129C" w:rsidRDefault="00F61542">
            <w:pPr>
              <w:pStyle w:val="TableParagraph"/>
              <w:spacing w:line="23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Γενικές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Ικανότητες</w:t>
            </w:r>
          </w:p>
        </w:tc>
        <w:tc>
          <w:tcPr>
            <w:tcW w:w="4763" w:type="dxa"/>
            <w:tcBorders>
              <w:left w:val="nil"/>
              <w:bottom w:val="nil"/>
            </w:tcBorders>
            <w:shd w:val="clear" w:color="auto" w:fill="DDD9C3"/>
          </w:tcPr>
          <w:p w14:paraId="1E56DF8E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6D6EC560" w14:textId="77777777">
        <w:trPr>
          <w:trHeight w:val="421"/>
        </w:trPr>
        <w:tc>
          <w:tcPr>
            <w:tcW w:w="8473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14:paraId="58957111" w14:textId="77777777" w:rsidR="0083129C" w:rsidRDefault="00F61542">
            <w:pPr>
              <w:pStyle w:val="TableParagraph"/>
              <w:spacing w:line="181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Λαμβάνοντας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υπόψη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τις γενικές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ικανότητες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που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πρέπει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να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έχει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αποκτήσει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ο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πτυχιούχος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(όπως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αυτές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αναγράφονται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στο</w:t>
            </w:r>
          </w:p>
          <w:p w14:paraId="781F8CF0" w14:textId="77777777" w:rsidR="0083129C" w:rsidRDefault="00F61542">
            <w:pPr>
              <w:pStyle w:val="TableParagraph"/>
              <w:spacing w:line="195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Παράρτημα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Διπλώματος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παρατίθενται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ακολούθως)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ποια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ποιες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από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αυτές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αποσκοπεί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το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μάθημα;.</w:t>
            </w:r>
          </w:p>
        </w:tc>
      </w:tr>
      <w:tr w:rsidR="0083129C" w14:paraId="3E8432F3" w14:textId="77777777">
        <w:trPr>
          <w:trHeight w:val="1970"/>
        </w:trPr>
        <w:tc>
          <w:tcPr>
            <w:tcW w:w="3710" w:type="dxa"/>
            <w:tcBorders>
              <w:top w:val="nil"/>
              <w:right w:val="nil"/>
            </w:tcBorders>
            <w:shd w:val="clear" w:color="auto" w:fill="DDD9C3"/>
          </w:tcPr>
          <w:p w14:paraId="4D96ED2F" w14:textId="77777777" w:rsidR="0083129C" w:rsidRDefault="00F61542">
            <w:pPr>
              <w:pStyle w:val="TableParagraph"/>
              <w:spacing w:before="16"/>
              <w:ind w:left="107" w:right="354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Αναζήτηση, ανάλυση και σύνθεση δεδομένων και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πληροφοριών, με τη χρήση και των απαραίτητων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τεχνολογιών</w:t>
            </w:r>
          </w:p>
          <w:p w14:paraId="321600E9" w14:textId="77777777" w:rsidR="0083129C" w:rsidRDefault="00F61542">
            <w:pPr>
              <w:pStyle w:val="TableParagraph"/>
              <w:ind w:left="107" w:right="1364"/>
              <w:rPr>
                <w:i/>
                <w:sz w:val="16"/>
              </w:rPr>
            </w:pPr>
            <w:r>
              <w:rPr>
                <w:i/>
                <w:sz w:val="16"/>
              </w:rPr>
              <w:t>Προσαρμογή σε νέες καταστάσεις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Λήψη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αποφάσεων</w:t>
            </w:r>
          </w:p>
          <w:p w14:paraId="112DC683" w14:textId="77777777" w:rsidR="0083129C" w:rsidRDefault="00F61542">
            <w:pPr>
              <w:pStyle w:val="TableParagraph"/>
              <w:ind w:left="107" w:right="2368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Αυτόνομη </w:t>
            </w:r>
            <w:r>
              <w:rPr>
                <w:i/>
                <w:sz w:val="16"/>
              </w:rPr>
              <w:t>εργασία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Ομαδική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</w:t>
            </w:r>
          </w:p>
          <w:p w14:paraId="2425373B" w14:textId="77777777" w:rsidR="0083129C" w:rsidRDefault="00F61542">
            <w:pPr>
              <w:pStyle w:val="TableParagraph"/>
              <w:ind w:left="107" w:right="1020"/>
              <w:rPr>
                <w:i/>
                <w:sz w:val="16"/>
              </w:rPr>
            </w:pPr>
            <w:r>
              <w:rPr>
                <w:i/>
                <w:sz w:val="16"/>
              </w:rPr>
              <w:t>Εργασία σε διεθνές περιβάλλον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διεπιστημονικό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περιβάλλον</w:t>
            </w:r>
          </w:p>
          <w:p w14:paraId="42C48948" w14:textId="77777777" w:rsidR="0083129C" w:rsidRDefault="00F61542">
            <w:pPr>
              <w:pStyle w:val="TableParagraph"/>
              <w:spacing w:line="178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Παράγωγή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νέων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ερευνητικών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ιδεών</w:t>
            </w:r>
          </w:p>
        </w:tc>
        <w:tc>
          <w:tcPr>
            <w:tcW w:w="4763" w:type="dxa"/>
            <w:tcBorders>
              <w:top w:val="nil"/>
              <w:left w:val="nil"/>
            </w:tcBorders>
            <w:shd w:val="clear" w:color="auto" w:fill="DDD9C3"/>
          </w:tcPr>
          <w:p w14:paraId="08D36780" w14:textId="77777777" w:rsidR="0083129C" w:rsidRDefault="00F61542">
            <w:pPr>
              <w:pStyle w:val="TableParagraph"/>
              <w:spacing w:before="16" w:line="195" w:lineRule="exact"/>
              <w:ind w:left="365"/>
              <w:rPr>
                <w:i/>
                <w:sz w:val="16"/>
              </w:rPr>
            </w:pPr>
            <w:r>
              <w:rPr>
                <w:i/>
                <w:sz w:val="16"/>
              </w:rPr>
              <w:t>Σχεδιασμός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διαχείριση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έργων</w:t>
            </w:r>
          </w:p>
          <w:p w14:paraId="313652E5" w14:textId="77777777" w:rsidR="0083129C" w:rsidRDefault="00F61542">
            <w:pPr>
              <w:pStyle w:val="TableParagraph"/>
              <w:ind w:left="365" w:right="299"/>
              <w:rPr>
                <w:i/>
                <w:sz w:val="16"/>
              </w:rPr>
            </w:pPr>
            <w:r>
              <w:rPr>
                <w:i/>
                <w:sz w:val="16"/>
              </w:rPr>
              <w:t>Σεβασμός στη διαφορετικότητα και στην πολυπολιτισμικότητα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Σεβασμός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στο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φυσικό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περιβάλλον</w:t>
            </w:r>
          </w:p>
          <w:p w14:paraId="0C16FA47" w14:textId="77777777" w:rsidR="0083129C" w:rsidRDefault="00F61542">
            <w:pPr>
              <w:pStyle w:val="TableParagraph"/>
              <w:ind w:left="365" w:right="155"/>
              <w:rPr>
                <w:i/>
                <w:sz w:val="16"/>
              </w:rPr>
            </w:pPr>
            <w:r>
              <w:rPr>
                <w:i/>
                <w:sz w:val="16"/>
              </w:rPr>
              <w:t>Επίδειξη κοινωνικής, επαγγελματικής και ηθικής υπευθυνότητας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ευαισθησίας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σε θέματα φύλου</w:t>
            </w:r>
          </w:p>
          <w:p w14:paraId="688C3C86" w14:textId="77777777" w:rsidR="0083129C" w:rsidRDefault="00F61542">
            <w:pPr>
              <w:pStyle w:val="TableParagraph"/>
              <w:spacing w:before="1" w:line="195" w:lineRule="exact"/>
              <w:ind w:left="365"/>
              <w:rPr>
                <w:i/>
                <w:sz w:val="16"/>
              </w:rPr>
            </w:pPr>
            <w:r>
              <w:rPr>
                <w:i/>
                <w:sz w:val="16"/>
              </w:rPr>
              <w:t>Άσκηση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κριτικής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αυτοκριτικής</w:t>
            </w:r>
          </w:p>
          <w:p w14:paraId="66FACC80" w14:textId="77777777" w:rsidR="0083129C" w:rsidRDefault="00F61542">
            <w:pPr>
              <w:pStyle w:val="TableParagraph"/>
              <w:spacing w:line="195" w:lineRule="exact"/>
              <w:ind w:left="365"/>
              <w:rPr>
                <w:i/>
                <w:sz w:val="16"/>
              </w:rPr>
            </w:pPr>
            <w:r>
              <w:rPr>
                <w:i/>
                <w:sz w:val="16"/>
              </w:rPr>
              <w:t>Προαγωγή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της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ελεύθερης,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δημιουργικής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επαγωγικής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σκέψης</w:t>
            </w:r>
          </w:p>
        </w:tc>
      </w:tr>
      <w:tr w:rsidR="0083129C" w14:paraId="1A42A2DD" w14:textId="77777777">
        <w:trPr>
          <w:trHeight w:val="1274"/>
        </w:trPr>
        <w:tc>
          <w:tcPr>
            <w:tcW w:w="8473" w:type="dxa"/>
            <w:gridSpan w:val="2"/>
          </w:tcPr>
          <w:p w14:paraId="70A3760E" w14:textId="77777777" w:rsidR="0083129C" w:rsidRDefault="00F61542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Εφαρμογή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γνώσης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στην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πράξη</w:t>
            </w:r>
          </w:p>
          <w:p w14:paraId="49F4F8DD" w14:textId="77777777" w:rsidR="0083129C" w:rsidRDefault="00F61542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Αυτόνομη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εργασία</w:t>
            </w:r>
          </w:p>
          <w:p w14:paraId="55FC00D6" w14:textId="77777777" w:rsidR="0083129C" w:rsidRDefault="00F61542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Ομαδική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εργασία</w:t>
            </w:r>
          </w:p>
          <w:p w14:paraId="3FB907AE" w14:textId="77777777" w:rsidR="0083129C" w:rsidRDefault="00F61542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Παραγωγή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νέων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ερευνητικών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ιδεών</w:t>
            </w:r>
          </w:p>
          <w:p w14:paraId="3868744E" w14:textId="77777777" w:rsidR="0083129C" w:rsidRDefault="00F61542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3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Σεβασμός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φυσικό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περιβάλλον</w:t>
            </w:r>
          </w:p>
        </w:tc>
      </w:tr>
    </w:tbl>
    <w:p w14:paraId="096EB98D" w14:textId="77777777" w:rsidR="0083129C" w:rsidRDefault="00F61542">
      <w:pPr>
        <w:pStyle w:val="1"/>
        <w:numPr>
          <w:ilvl w:val="0"/>
          <w:numId w:val="7"/>
        </w:numPr>
        <w:tabs>
          <w:tab w:val="left" w:pos="460"/>
        </w:tabs>
        <w:spacing w:before="119"/>
        <w:ind w:hanging="359"/>
      </w:pPr>
      <w:r>
        <w:t>ΠΕΡΙΕΧΟΜΕΝΟ</w:t>
      </w:r>
      <w:r>
        <w:rPr>
          <w:spacing w:val="-3"/>
        </w:rPr>
        <w:t xml:space="preserve"> </w:t>
      </w:r>
      <w:r>
        <w:t>ΜΑΘΗΜΑΤΟΣ</w:t>
      </w:r>
    </w:p>
    <w:p w14:paraId="77D111B6" w14:textId="77777777" w:rsidR="0083129C" w:rsidRDefault="00290312">
      <w:pPr>
        <w:spacing w:before="6"/>
        <w:rPr>
          <w:b/>
          <w:sz w:val="1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6834EF" wp14:editId="33C38CA4">
                <wp:simplePos x="0" y="0"/>
                <wp:positionH relativeFrom="page">
                  <wp:posOffset>1085850</wp:posOffset>
                </wp:positionH>
                <wp:positionV relativeFrom="paragraph">
                  <wp:posOffset>208915</wp:posOffset>
                </wp:positionV>
                <wp:extent cx="5379720" cy="1162050"/>
                <wp:effectExtent l="0" t="0" r="1143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13656" w14:textId="77777777" w:rsidR="0083129C" w:rsidRDefault="0029031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503"/>
                              <w:jc w:val="left"/>
                            </w:pPr>
                            <w:r>
                              <w:t>Μορφολογία – Ανατομία των Ιχθύων</w:t>
                            </w:r>
                            <w:r w:rsidR="004A42B4">
                              <w:t>,</w:t>
                            </w:r>
                            <w:r w:rsidR="00C7701A">
                              <w:t xml:space="preserve"> Θαλάσσιων </w:t>
                            </w:r>
                            <w:r w:rsidR="004A42B4">
                              <w:t>Θ</w:t>
                            </w:r>
                            <w:r w:rsidR="00C7701A">
                              <w:t>ηλαστικών</w:t>
                            </w:r>
                            <w:r w:rsidR="004A42B4">
                              <w:t xml:space="preserve"> και Υδρόβιων Σπονδυλωτών</w:t>
                            </w:r>
                            <w:r w:rsidR="00C7701A">
                              <w:t xml:space="preserve"> </w:t>
                            </w:r>
                          </w:p>
                          <w:p w14:paraId="417E8591" w14:textId="77777777" w:rsidR="00290312" w:rsidRDefault="0029031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503"/>
                              <w:jc w:val="left"/>
                            </w:pPr>
                            <w:r>
                              <w:t xml:space="preserve">Αναπαραγωγή </w:t>
                            </w:r>
                          </w:p>
                          <w:p w14:paraId="2DD6DD20" w14:textId="77777777" w:rsidR="00290312" w:rsidRDefault="0029031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503"/>
                              <w:jc w:val="left"/>
                            </w:pPr>
                            <w:r>
                              <w:t>Ηλικία και Ανάπτυξη</w:t>
                            </w:r>
                          </w:p>
                          <w:p w14:paraId="26EDD91C" w14:textId="77777777" w:rsidR="00290312" w:rsidRDefault="0029031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503"/>
                              <w:jc w:val="left"/>
                            </w:pPr>
                            <w:r>
                              <w:t>Τροφή και Τροφικές συνήθειες</w:t>
                            </w:r>
                          </w:p>
                          <w:p w14:paraId="0DAEE1C3" w14:textId="77777777" w:rsidR="00290312" w:rsidRDefault="0029031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503"/>
                              <w:jc w:val="left"/>
                            </w:pPr>
                            <w:r>
                              <w:t>Σύλληψη και Εκτίμηση πληθυσμού</w:t>
                            </w:r>
                          </w:p>
                          <w:p w14:paraId="0917C079" w14:textId="77777777" w:rsidR="00290312" w:rsidRDefault="0029031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503"/>
                              <w:jc w:val="left"/>
                            </w:pPr>
                            <w:r>
                              <w:t>Ψάρια του Γλυκού και Αλμυρού νερού</w:t>
                            </w:r>
                          </w:p>
                          <w:p w14:paraId="6F3F9222" w14:textId="77777777" w:rsidR="00290312" w:rsidRDefault="0029031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hanging="503"/>
                              <w:jc w:val="left"/>
                            </w:pPr>
                            <w:r>
                              <w:t>Εισαγωγή στην διαχείριση Γλυκέων και Αλμυρών υδάτων</w:t>
                            </w:r>
                          </w:p>
                          <w:p w14:paraId="74D61AAF" w14:textId="77777777" w:rsidR="00290312" w:rsidRDefault="00290312" w:rsidP="00290312">
                            <w:pPr>
                              <w:pStyle w:val="a3"/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jc w:val="right"/>
                            </w:pPr>
                          </w:p>
                          <w:p w14:paraId="54CAA0FC" w14:textId="77777777" w:rsidR="00290312" w:rsidRDefault="00290312" w:rsidP="00290312">
                            <w:pPr>
                              <w:pStyle w:val="a3"/>
                              <w:tabs>
                                <w:tab w:val="left" w:pos="823"/>
                                <w:tab w:val="left" w:pos="824"/>
                              </w:tabs>
                              <w:spacing w:before="1"/>
                              <w:ind w:left="823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834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5pt;margin-top:16.45pt;width:423.6pt;height:9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" filled="f" strokeweight=".48pt">
                <v:textbox inset="0,0,0,0">
                  <w:txbxContent>
                    <w:p w14:paraId="78B13656" w14:textId="77777777" w:rsidR="0083129C" w:rsidRDefault="00290312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503"/>
                        <w:jc w:val="left"/>
                      </w:pPr>
                      <w:r>
                        <w:t>Μορφολογία – Ανατομία των Ιχθύων</w:t>
                      </w:r>
                      <w:r w:rsidR="004A42B4">
                        <w:t>,</w:t>
                      </w:r>
                      <w:r w:rsidR="00C7701A">
                        <w:t xml:space="preserve"> Θαλάσσιων </w:t>
                      </w:r>
                      <w:r w:rsidR="004A42B4">
                        <w:t>Θ</w:t>
                      </w:r>
                      <w:r w:rsidR="00C7701A">
                        <w:t>ηλαστικών</w:t>
                      </w:r>
                      <w:r w:rsidR="004A42B4">
                        <w:t xml:space="preserve"> και Υδρόβιων Σπονδυλωτών</w:t>
                      </w:r>
                      <w:r w:rsidR="00C7701A">
                        <w:t xml:space="preserve"> </w:t>
                      </w:r>
                    </w:p>
                    <w:p w14:paraId="417E8591" w14:textId="77777777" w:rsidR="00290312" w:rsidRDefault="00290312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503"/>
                        <w:jc w:val="left"/>
                      </w:pPr>
                      <w:r>
                        <w:t xml:space="preserve">Αναπαραγωγή </w:t>
                      </w:r>
                    </w:p>
                    <w:p w14:paraId="2DD6DD20" w14:textId="77777777" w:rsidR="00290312" w:rsidRDefault="00290312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503"/>
                        <w:jc w:val="left"/>
                      </w:pPr>
                      <w:r>
                        <w:t>Ηλικία και Ανάπτυξη</w:t>
                      </w:r>
                    </w:p>
                    <w:p w14:paraId="26EDD91C" w14:textId="77777777" w:rsidR="00290312" w:rsidRDefault="00290312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503"/>
                        <w:jc w:val="left"/>
                      </w:pPr>
                      <w:r>
                        <w:t>Τροφή και Τροφικές συνήθειες</w:t>
                      </w:r>
                    </w:p>
                    <w:p w14:paraId="0DAEE1C3" w14:textId="77777777" w:rsidR="00290312" w:rsidRDefault="00290312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503"/>
                        <w:jc w:val="left"/>
                      </w:pPr>
                      <w:r>
                        <w:t>Σύλληψη και Εκτίμηση πληθυσμού</w:t>
                      </w:r>
                    </w:p>
                    <w:p w14:paraId="0917C079" w14:textId="77777777" w:rsidR="00290312" w:rsidRDefault="00290312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503"/>
                        <w:jc w:val="left"/>
                      </w:pPr>
                      <w:r>
                        <w:t>Ψάρια του Γλυκού και Αλμυρού νερού</w:t>
                      </w:r>
                    </w:p>
                    <w:p w14:paraId="6F3F9222" w14:textId="77777777" w:rsidR="00290312" w:rsidRDefault="00290312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3"/>
                          <w:tab w:val="left" w:pos="824"/>
                        </w:tabs>
                        <w:spacing w:before="1"/>
                        <w:ind w:hanging="503"/>
                        <w:jc w:val="left"/>
                      </w:pPr>
                      <w:r>
                        <w:t>Εισαγωγή στην διαχείριση Γλυκέων και Αλμυρών υδάτων</w:t>
                      </w:r>
                    </w:p>
                    <w:p w14:paraId="74D61AAF" w14:textId="77777777" w:rsidR="00290312" w:rsidRDefault="00290312" w:rsidP="00290312">
                      <w:pPr>
                        <w:pStyle w:val="a3"/>
                        <w:tabs>
                          <w:tab w:val="left" w:pos="823"/>
                          <w:tab w:val="left" w:pos="824"/>
                        </w:tabs>
                        <w:spacing w:before="1"/>
                        <w:jc w:val="right"/>
                      </w:pPr>
                    </w:p>
                    <w:p w14:paraId="54CAA0FC" w14:textId="77777777" w:rsidR="00290312" w:rsidRDefault="00290312" w:rsidP="00290312">
                      <w:pPr>
                        <w:pStyle w:val="a3"/>
                        <w:tabs>
                          <w:tab w:val="left" w:pos="823"/>
                          <w:tab w:val="left" w:pos="824"/>
                        </w:tabs>
                        <w:spacing w:before="1"/>
                        <w:ind w:left="823"/>
                        <w:jc w:val="righ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A17BDD" w14:textId="77777777" w:rsidR="0083129C" w:rsidRDefault="00F61542">
      <w:pPr>
        <w:pStyle w:val="a5"/>
        <w:numPr>
          <w:ilvl w:val="0"/>
          <w:numId w:val="7"/>
        </w:numPr>
        <w:tabs>
          <w:tab w:val="left" w:pos="460"/>
        </w:tabs>
        <w:spacing w:before="90"/>
        <w:ind w:hanging="359"/>
        <w:rPr>
          <w:b/>
        </w:rPr>
      </w:pPr>
      <w:r>
        <w:rPr>
          <w:b/>
        </w:rPr>
        <w:t>ΔΙΔΑΚΤΙΚΕΣ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4"/>
        </w:rPr>
        <w:t xml:space="preserve"> </w:t>
      </w:r>
      <w:r>
        <w:rPr>
          <w:b/>
        </w:rPr>
        <w:t>ΜΑΘΗΣΙΑΚΕΣ</w:t>
      </w:r>
      <w:r>
        <w:rPr>
          <w:b/>
          <w:spacing w:val="-2"/>
        </w:rPr>
        <w:t xml:space="preserve"> </w:t>
      </w:r>
      <w:r>
        <w:rPr>
          <w:b/>
        </w:rPr>
        <w:t>ΜΕΘΟΔΟΙ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ΑΞΙΟΛΟΓΗΣΗ</w:t>
      </w:r>
    </w:p>
    <w:p w14:paraId="101993CC" w14:textId="77777777" w:rsidR="0083129C" w:rsidRDefault="0083129C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110"/>
        <w:gridCol w:w="2467"/>
        <w:gridCol w:w="2467"/>
        <w:gridCol w:w="120"/>
      </w:tblGrid>
      <w:tr w:rsidR="0083129C" w14:paraId="5C87BFC4" w14:textId="77777777">
        <w:trPr>
          <w:trHeight w:val="633"/>
        </w:trPr>
        <w:tc>
          <w:tcPr>
            <w:tcW w:w="3307" w:type="dxa"/>
            <w:shd w:val="clear" w:color="auto" w:fill="DDD9C3"/>
          </w:tcPr>
          <w:p w14:paraId="4047A9AA" w14:textId="77777777" w:rsidR="0083129C" w:rsidRDefault="00F61542">
            <w:pPr>
              <w:pStyle w:val="TableParagraph"/>
              <w:spacing w:line="243" w:lineRule="exact"/>
              <w:ind w:left="1418"/>
              <w:rPr>
                <w:b/>
                <w:sz w:val="20"/>
              </w:rPr>
            </w:pPr>
            <w:r>
              <w:rPr>
                <w:b/>
                <w:sz w:val="20"/>
              </w:rPr>
              <w:t>ΤΡΟΠΟΣ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ΠΑΡΑΔΟΣΗΣ</w:t>
            </w:r>
          </w:p>
          <w:p w14:paraId="1844AD36" w14:textId="77777777" w:rsidR="0083129C" w:rsidRDefault="00F61542">
            <w:pPr>
              <w:pStyle w:val="TableParagraph"/>
              <w:spacing w:line="195" w:lineRule="exact"/>
              <w:ind w:right="9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Πρόσωπο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με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πρόσωπο,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Εξ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αποστάσεως</w:t>
            </w:r>
          </w:p>
          <w:p w14:paraId="1DB5AAEA" w14:textId="77777777" w:rsidR="0083129C" w:rsidRDefault="00F61542">
            <w:pPr>
              <w:pStyle w:val="TableParagraph"/>
              <w:spacing w:line="175" w:lineRule="exact"/>
              <w:ind w:right="9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εκπαίδευση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κ.λπ.</w:t>
            </w:r>
          </w:p>
        </w:tc>
        <w:tc>
          <w:tcPr>
            <w:tcW w:w="5164" w:type="dxa"/>
            <w:gridSpan w:val="4"/>
          </w:tcPr>
          <w:p w14:paraId="5D6A929F" w14:textId="77777777" w:rsidR="0083129C" w:rsidRDefault="00F6154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Πρόσωπο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πρόσωπο</w:t>
            </w:r>
          </w:p>
        </w:tc>
      </w:tr>
      <w:tr w:rsidR="0083129C" w14:paraId="7D18E71E" w14:textId="77777777">
        <w:trPr>
          <w:trHeight w:val="1069"/>
        </w:trPr>
        <w:tc>
          <w:tcPr>
            <w:tcW w:w="3307" w:type="dxa"/>
            <w:shd w:val="clear" w:color="auto" w:fill="DDD9C3"/>
          </w:tcPr>
          <w:p w14:paraId="5ED4B285" w14:textId="77777777" w:rsidR="0083129C" w:rsidRDefault="00F61542">
            <w:pPr>
              <w:pStyle w:val="TableParagraph"/>
              <w:spacing w:before="1"/>
              <w:ind w:left="247" w:right="78" w:firstLine="1113"/>
              <w:rPr>
                <w:b/>
                <w:sz w:val="20"/>
              </w:rPr>
            </w:pPr>
            <w:r>
              <w:rPr>
                <w:b/>
                <w:sz w:val="20"/>
              </w:rPr>
              <w:t>ΧΡΗΣΗ ΤΕΧΝΟΛΟΓΙΩΝ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ΠΛΗΡΟΦΟΡΙΑΣ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ΚΑΙ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ΕΠΙΚΟΙΝΩΝΙΩΝ</w:t>
            </w:r>
          </w:p>
          <w:p w14:paraId="20D17CDF" w14:textId="77777777" w:rsidR="0083129C" w:rsidRDefault="00F61542">
            <w:pPr>
              <w:pStyle w:val="TableParagraph"/>
              <w:ind w:left="237" w:right="96" w:firstLine="68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Χρήση Τ.Π.Ε. στη Διδασκαλία, στην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Εργαστηριακή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Εκπαίδευση,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στην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Επικοινωνία</w:t>
            </w:r>
          </w:p>
          <w:p w14:paraId="1FB047B6" w14:textId="77777777" w:rsidR="0083129C" w:rsidRDefault="00F61542">
            <w:pPr>
              <w:pStyle w:val="TableParagraph"/>
              <w:spacing w:line="170" w:lineRule="exact"/>
              <w:ind w:right="9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με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τους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φοιτητές</w:t>
            </w:r>
          </w:p>
        </w:tc>
        <w:tc>
          <w:tcPr>
            <w:tcW w:w="5164" w:type="dxa"/>
            <w:gridSpan w:val="4"/>
            <w:tcBorders>
              <w:bottom w:val="single" w:sz="8" w:space="0" w:color="000000"/>
            </w:tcBorders>
          </w:tcPr>
          <w:p w14:paraId="48BBDCA5" w14:textId="77777777" w:rsidR="0083129C" w:rsidRDefault="00F61542">
            <w:pPr>
              <w:pStyle w:val="TableParagraph"/>
              <w:spacing w:before="1"/>
              <w:ind w:left="105" w:right="1223"/>
              <w:rPr>
                <w:sz w:val="20"/>
              </w:rPr>
            </w:pPr>
            <w:r>
              <w:rPr>
                <w:sz w:val="20"/>
              </w:rPr>
              <w:t>Χρήση PowerPoint στη διδασκαλία.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Υποστήριξη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μαθησιακής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διαδικασίας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μέσω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της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ηλεκτρονικής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πλατφόρμας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e-class.</w:t>
            </w:r>
          </w:p>
          <w:p w14:paraId="6A0C8360" w14:textId="77777777" w:rsidR="0083129C" w:rsidRDefault="00F61542">
            <w:pPr>
              <w:pStyle w:val="TableParagraph"/>
              <w:spacing w:line="231" w:lineRule="exact"/>
              <w:ind w:left="105"/>
              <w:rPr>
                <w:sz w:val="19"/>
              </w:rPr>
            </w:pPr>
            <w:r>
              <w:rPr>
                <w:sz w:val="19"/>
              </w:rPr>
              <w:t>Επικοινωνία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με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ηλεκτρονικά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μηνύματα</w:t>
            </w:r>
          </w:p>
        </w:tc>
      </w:tr>
      <w:tr w:rsidR="0083129C" w14:paraId="03C0C870" w14:textId="77777777">
        <w:trPr>
          <w:trHeight w:val="493"/>
        </w:trPr>
        <w:tc>
          <w:tcPr>
            <w:tcW w:w="3307" w:type="dxa"/>
            <w:vMerge w:val="restart"/>
            <w:shd w:val="clear" w:color="auto" w:fill="DDD9C3"/>
          </w:tcPr>
          <w:p w14:paraId="3F6763A8" w14:textId="77777777" w:rsidR="0083129C" w:rsidRDefault="00F61542">
            <w:pPr>
              <w:pStyle w:val="TableParagraph"/>
              <w:spacing w:line="238" w:lineRule="exact"/>
              <w:ind w:left="1103"/>
              <w:rPr>
                <w:b/>
                <w:sz w:val="20"/>
              </w:rPr>
            </w:pPr>
            <w:r>
              <w:rPr>
                <w:b/>
                <w:sz w:val="20"/>
              </w:rPr>
              <w:t>ΟΡΓΑΝΩΣΗ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ΔΙΔΑΣΚΑΛΙΑΣ</w:t>
            </w:r>
          </w:p>
          <w:p w14:paraId="7C670450" w14:textId="77777777" w:rsidR="0083129C" w:rsidRDefault="00F61542">
            <w:pPr>
              <w:pStyle w:val="TableParagraph"/>
              <w:ind w:left="107" w:right="95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Περιγράφονται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αναλυτικά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τρόπος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μέθοδοι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διδασκαλίας.</w:t>
            </w:r>
          </w:p>
          <w:p w14:paraId="171D5A90" w14:textId="77777777" w:rsidR="0083129C" w:rsidRDefault="00F61542">
            <w:pPr>
              <w:pStyle w:val="TableParagraph"/>
              <w:spacing w:before="1"/>
              <w:ind w:left="107" w:right="93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Διαλέξεις,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Σεμινάρια,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Εργαστηριακή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Άσκηση,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Άσκηση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Πεδίου,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Μελέτη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ανάλυση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βιβλιογραφίας,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Φροντιστήριο,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Πρακτική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(Τοποθέτηση),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Κλινική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Άσκηση,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Καλλιτεχνικό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Εργαστήριο,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Διαδραστική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διδασκαλία,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Εκπαιδευτικές επισκέψεις, Εκπόνηση μελέτης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(project),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Συγγραφή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εργασιών,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Καλλιτεχνική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δημιουργία, κ.λπ.</w:t>
            </w:r>
          </w:p>
          <w:p w14:paraId="5C28168F" w14:textId="77777777" w:rsidR="0083129C" w:rsidRDefault="0083129C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8F65A66" w14:textId="77777777" w:rsidR="0083129C" w:rsidRDefault="00F61542">
            <w:pPr>
              <w:pStyle w:val="TableParagraph"/>
              <w:ind w:left="107" w:right="93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Αναγράφονται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οι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ώρες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μελέτης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φοιτητή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για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κάθε μαθησιακή δραστηριότητα καθώς και οι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ώρες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καθοδηγούμενης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μελέτης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ώστε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συνολικός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φόρτος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επίπεδο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εξαμήνου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να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αντιστοιχεί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στα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standards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του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ECTS</w:t>
            </w:r>
          </w:p>
        </w:tc>
        <w:tc>
          <w:tcPr>
            <w:tcW w:w="110" w:type="dxa"/>
            <w:vMerge w:val="restart"/>
          </w:tcPr>
          <w:p w14:paraId="6DF6A47D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  <w:tcBorders>
              <w:top w:val="single" w:sz="8" w:space="0" w:color="000000"/>
            </w:tcBorders>
            <w:shd w:val="clear" w:color="auto" w:fill="DDD9C3"/>
          </w:tcPr>
          <w:p w14:paraId="2A113A69" w14:textId="77777777" w:rsidR="0083129C" w:rsidRDefault="00F61542">
            <w:pPr>
              <w:pStyle w:val="TableParagraph"/>
              <w:spacing w:before="126"/>
              <w:ind w:left="5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Δραστηριότητα</w:t>
            </w:r>
          </w:p>
        </w:tc>
        <w:tc>
          <w:tcPr>
            <w:tcW w:w="2467" w:type="dxa"/>
            <w:tcBorders>
              <w:top w:val="single" w:sz="8" w:space="0" w:color="000000"/>
            </w:tcBorders>
            <w:shd w:val="clear" w:color="auto" w:fill="DDD9C3"/>
          </w:tcPr>
          <w:p w14:paraId="71FA904E" w14:textId="77777777" w:rsidR="0083129C" w:rsidRDefault="00F61542">
            <w:pPr>
              <w:pStyle w:val="TableParagraph"/>
              <w:spacing w:line="240" w:lineRule="atLeast"/>
              <w:ind w:left="823" w:right="475" w:hanging="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Φόρτος Εργασίας</w:t>
            </w:r>
            <w:r>
              <w:rPr>
                <w:b/>
                <w:i/>
                <w:spacing w:val="-4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Εξαμήνου</w:t>
            </w:r>
          </w:p>
        </w:tc>
        <w:tc>
          <w:tcPr>
            <w:tcW w:w="120" w:type="dxa"/>
            <w:tcBorders>
              <w:bottom w:val="nil"/>
            </w:tcBorders>
          </w:tcPr>
          <w:p w14:paraId="347EE916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6884E21A" w14:textId="77777777">
        <w:trPr>
          <w:trHeight w:val="268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15D62331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5310D29C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476C9346" w14:textId="77777777" w:rsidR="0083129C" w:rsidRDefault="00F61542">
            <w:pPr>
              <w:pStyle w:val="TableParagraph"/>
              <w:spacing w:line="248" w:lineRule="exact"/>
              <w:ind w:left="108"/>
            </w:pPr>
            <w:r>
              <w:t>Διαλέξεις</w:t>
            </w:r>
          </w:p>
        </w:tc>
        <w:tc>
          <w:tcPr>
            <w:tcW w:w="2467" w:type="dxa"/>
          </w:tcPr>
          <w:p w14:paraId="2B5AADC9" w14:textId="77777777" w:rsidR="0083129C" w:rsidRDefault="00F61542">
            <w:pPr>
              <w:pStyle w:val="TableParagraph"/>
              <w:spacing w:line="243" w:lineRule="exact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50C9CB30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53CE2A4C" w14:textId="77777777">
        <w:trPr>
          <w:trHeight w:val="268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4CE2EE57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38DE52DA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441D4777" w14:textId="77777777" w:rsidR="0083129C" w:rsidRDefault="00F61542">
            <w:pPr>
              <w:pStyle w:val="TableParagraph"/>
              <w:spacing w:line="248" w:lineRule="exact"/>
              <w:ind w:left="108"/>
            </w:pPr>
            <w:r>
              <w:t>Εργαστήρια</w:t>
            </w:r>
          </w:p>
        </w:tc>
        <w:tc>
          <w:tcPr>
            <w:tcW w:w="2467" w:type="dxa"/>
          </w:tcPr>
          <w:p w14:paraId="324B8B01" w14:textId="77777777" w:rsidR="0083129C" w:rsidRDefault="00F61542">
            <w:pPr>
              <w:pStyle w:val="TableParagraph"/>
              <w:spacing w:line="243" w:lineRule="exact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172078FC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5EC6980D" w14:textId="77777777">
        <w:trPr>
          <w:trHeight w:val="268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27397BC7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634E56C9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4F644086" w14:textId="77777777" w:rsidR="0083129C" w:rsidRDefault="00F61542">
            <w:pPr>
              <w:pStyle w:val="TableParagraph"/>
              <w:spacing w:line="248" w:lineRule="exact"/>
              <w:ind w:left="108"/>
            </w:pPr>
            <w:r>
              <w:t>Ασκήσεις</w:t>
            </w:r>
          </w:p>
        </w:tc>
        <w:tc>
          <w:tcPr>
            <w:tcW w:w="2467" w:type="dxa"/>
          </w:tcPr>
          <w:p w14:paraId="540C36E9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73A36780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1F653905" w14:textId="77777777">
        <w:trPr>
          <w:trHeight w:val="537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03C422FD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167EE57B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1D36618C" w14:textId="77777777" w:rsidR="0083129C" w:rsidRDefault="00F61542">
            <w:pPr>
              <w:pStyle w:val="TableParagraph"/>
              <w:spacing w:line="265" w:lineRule="exact"/>
              <w:ind w:left="108"/>
            </w:pPr>
            <w:r>
              <w:t>Μελέτη</w:t>
            </w:r>
            <w:r>
              <w:rPr>
                <w:spacing w:val="-4"/>
              </w:rPr>
              <w:t xml:space="preserve"> </w:t>
            </w:r>
            <w:r>
              <w:t>και Ανάλυση</w:t>
            </w:r>
          </w:p>
          <w:p w14:paraId="4A4904BC" w14:textId="77777777" w:rsidR="0083129C" w:rsidRDefault="00F61542">
            <w:pPr>
              <w:pStyle w:val="TableParagraph"/>
              <w:spacing w:line="252" w:lineRule="exact"/>
              <w:ind w:left="108"/>
            </w:pPr>
            <w:r>
              <w:t>Βιβλιογραφίας</w:t>
            </w:r>
          </w:p>
        </w:tc>
        <w:tc>
          <w:tcPr>
            <w:tcW w:w="2467" w:type="dxa"/>
          </w:tcPr>
          <w:p w14:paraId="6E478812" w14:textId="77777777" w:rsidR="0083129C" w:rsidRDefault="00F61542">
            <w:pPr>
              <w:pStyle w:val="TableParagraph"/>
              <w:spacing w:line="243" w:lineRule="exact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493C0A55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7EB8F2B3" w14:textId="77777777">
        <w:trPr>
          <w:trHeight w:val="268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09493C00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598F94E7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74505801" w14:textId="77777777" w:rsidR="0083129C" w:rsidRDefault="00F61542">
            <w:pPr>
              <w:pStyle w:val="TableParagraph"/>
              <w:spacing w:line="248" w:lineRule="exact"/>
              <w:ind w:left="108"/>
            </w:pPr>
            <w:r>
              <w:t>Αυτοτελής</w:t>
            </w:r>
            <w:r>
              <w:rPr>
                <w:spacing w:val="-4"/>
              </w:rPr>
              <w:t xml:space="preserve"> </w:t>
            </w:r>
            <w:r>
              <w:t>Μελέτη</w:t>
            </w:r>
          </w:p>
        </w:tc>
        <w:tc>
          <w:tcPr>
            <w:tcW w:w="2467" w:type="dxa"/>
          </w:tcPr>
          <w:p w14:paraId="494D0264" w14:textId="77777777" w:rsidR="0083129C" w:rsidRDefault="00F61542">
            <w:pPr>
              <w:pStyle w:val="TableParagraph"/>
              <w:spacing w:line="243" w:lineRule="exact"/>
              <w:ind w:right="112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2A61A30D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51FD55EC" w14:textId="77777777">
        <w:trPr>
          <w:trHeight w:val="268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1843BA16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7946979C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24332FAA" w14:textId="77777777" w:rsidR="0083129C" w:rsidRDefault="00F61542">
            <w:pPr>
              <w:pStyle w:val="TableParagraph"/>
              <w:spacing w:line="248" w:lineRule="exact"/>
              <w:ind w:left="108"/>
            </w:pPr>
            <w:r>
              <w:t>Εξέταση</w:t>
            </w:r>
          </w:p>
        </w:tc>
        <w:tc>
          <w:tcPr>
            <w:tcW w:w="2467" w:type="dxa"/>
          </w:tcPr>
          <w:p w14:paraId="5AB84720" w14:textId="77777777" w:rsidR="0083129C" w:rsidRDefault="00F61542">
            <w:pPr>
              <w:pStyle w:val="TableParagraph"/>
              <w:spacing w:line="24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6A8D8392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3DEF19A7" w14:textId="77777777">
        <w:trPr>
          <w:trHeight w:val="268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7ED62F6C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79E649A0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12A38806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26A5FC43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48CB6504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5F21CD95" w14:textId="77777777">
        <w:trPr>
          <w:trHeight w:val="268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18B7F549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6449AE49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79B00C45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71D3A687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5FA885CC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69E18E43" w14:textId="77777777">
        <w:trPr>
          <w:trHeight w:val="268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2ED8AB3D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492E2265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</w:tcPr>
          <w:p w14:paraId="09EA515D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7" w:type="dxa"/>
          </w:tcPr>
          <w:p w14:paraId="7D401A00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top w:val="nil"/>
              <w:bottom w:val="nil"/>
            </w:tcBorders>
          </w:tcPr>
          <w:p w14:paraId="1F325B34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0034C21F" w14:textId="77777777">
        <w:trPr>
          <w:trHeight w:val="1074"/>
        </w:trPr>
        <w:tc>
          <w:tcPr>
            <w:tcW w:w="3307" w:type="dxa"/>
            <w:vMerge/>
            <w:tcBorders>
              <w:top w:val="nil"/>
            </w:tcBorders>
            <w:shd w:val="clear" w:color="auto" w:fill="DDD9C3"/>
          </w:tcPr>
          <w:p w14:paraId="0D1B9F46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14:paraId="77B9E85D" w14:textId="77777777" w:rsidR="0083129C" w:rsidRDefault="0083129C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bottom w:val="single" w:sz="8" w:space="0" w:color="000000"/>
            </w:tcBorders>
          </w:tcPr>
          <w:p w14:paraId="321430DF" w14:textId="77777777" w:rsidR="0083129C" w:rsidRDefault="00F61542">
            <w:pPr>
              <w:pStyle w:val="TableParagraph"/>
              <w:spacing w:before="1" w:line="237" w:lineRule="auto"/>
              <w:ind w:left="108" w:right="541"/>
            </w:pPr>
            <w:r>
              <w:t>Σύνολο Μαθήματος</w:t>
            </w:r>
            <w:r>
              <w:rPr>
                <w:spacing w:val="-47"/>
              </w:rPr>
              <w:t xml:space="preserve"> </w:t>
            </w:r>
            <w:r>
              <w:t>(25</w:t>
            </w:r>
            <w:r>
              <w:rPr>
                <w:spacing w:val="-2"/>
              </w:rPr>
              <w:t xml:space="preserve"> </w:t>
            </w:r>
            <w:r>
              <w:t>ώρες φόρτου</w:t>
            </w:r>
          </w:p>
          <w:p w14:paraId="4BA3A2DE" w14:textId="77777777" w:rsidR="0083129C" w:rsidRDefault="00F61542">
            <w:pPr>
              <w:pStyle w:val="TableParagraph"/>
              <w:spacing w:line="270" w:lineRule="atLeast"/>
              <w:ind w:left="108" w:right="152"/>
            </w:pPr>
            <w:r>
              <w:t>εργασίας ανά πιστωτική</w:t>
            </w:r>
            <w:r>
              <w:rPr>
                <w:spacing w:val="-47"/>
              </w:rPr>
              <w:t xml:space="preserve"> </w:t>
            </w:r>
            <w:r>
              <w:t>μονάδα)</w:t>
            </w:r>
          </w:p>
        </w:tc>
        <w:tc>
          <w:tcPr>
            <w:tcW w:w="2467" w:type="dxa"/>
            <w:tcBorders>
              <w:bottom w:val="single" w:sz="8" w:space="0" w:color="000000"/>
            </w:tcBorders>
          </w:tcPr>
          <w:p w14:paraId="5FABFFE7" w14:textId="77777777" w:rsidR="0083129C" w:rsidRDefault="0083129C">
            <w:pPr>
              <w:pStyle w:val="TableParagraph"/>
              <w:rPr>
                <w:b/>
                <w:sz w:val="20"/>
              </w:rPr>
            </w:pPr>
          </w:p>
          <w:p w14:paraId="64853847" w14:textId="77777777" w:rsidR="0083129C" w:rsidRDefault="00F61542">
            <w:pPr>
              <w:pStyle w:val="TableParagraph"/>
              <w:spacing w:before="172"/>
              <w:ind w:right="10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120" w:type="dxa"/>
            <w:tcBorders>
              <w:top w:val="nil"/>
            </w:tcBorders>
          </w:tcPr>
          <w:p w14:paraId="65CCE331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129C" w14:paraId="11717634" w14:textId="77777777">
        <w:trPr>
          <w:trHeight w:val="563"/>
        </w:trPr>
        <w:tc>
          <w:tcPr>
            <w:tcW w:w="3307" w:type="dxa"/>
          </w:tcPr>
          <w:p w14:paraId="0307C149" w14:textId="77777777" w:rsidR="0083129C" w:rsidRDefault="00F61542">
            <w:pPr>
              <w:pStyle w:val="TableParagraph"/>
              <w:spacing w:before="1" w:line="243" w:lineRule="exact"/>
              <w:ind w:left="1122"/>
              <w:rPr>
                <w:b/>
                <w:sz w:val="20"/>
              </w:rPr>
            </w:pPr>
            <w:r>
              <w:rPr>
                <w:b/>
                <w:sz w:val="20"/>
              </w:rPr>
              <w:t>ΑΞΙΟΛΟΓΗΣΗ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ΦΟΙΤΗΤΩΝ</w:t>
            </w:r>
          </w:p>
          <w:p w14:paraId="5B8EAC77" w14:textId="77777777" w:rsidR="0083129C" w:rsidRDefault="00F61542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Περιγραφή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της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διαδικασίας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</w:t>
            </w:r>
          </w:p>
        </w:tc>
        <w:tc>
          <w:tcPr>
            <w:tcW w:w="5164" w:type="dxa"/>
            <w:gridSpan w:val="4"/>
            <w:tcBorders>
              <w:top w:val="single" w:sz="8" w:space="0" w:color="000000"/>
            </w:tcBorders>
          </w:tcPr>
          <w:p w14:paraId="0B7B3A1F" w14:textId="77777777" w:rsidR="0083129C" w:rsidRDefault="0083129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D0728C" w14:textId="77777777" w:rsidR="0083129C" w:rsidRDefault="0083129C">
      <w:pPr>
        <w:rPr>
          <w:rFonts w:ascii="Times New Roman"/>
          <w:sz w:val="16"/>
        </w:rPr>
        <w:sectPr w:rsidR="0083129C">
          <w:pgSz w:w="11910" w:h="16840"/>
          <w:pgMar w:top="1400" w:right="16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5165"/>
      </w:tblGrid>
      <w:tr w:rsidR="0083129C" w14:paraId="2D498BBA" w14:textId="77777777">
        <w:trPr>
          <w:trHeight w:val="4050"/>
        </w:trPr>
        <w:tc>
          <w:tcPr>
            <w:tcW w:w="3307" w:type="dxa"/>
          </w:tcPr>
          <w:p w14:paraId="7FC72D89" w14:textId="77777777" w:rsidR="0083129C" w:rsidRDefault="0083129C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172AE851" w14:textId="77777777" w:rsidR="0083129C" w:rsidRDefault="00F61542">
            <w:pPr>
              <w:pStyle w:val="TableParagraph"/>
              <w:spacing w:before="1"/>
              <w:ind w:left="107" w:right="94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Γλώσσα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Μέθοδοι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Διαμορφωτική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ή Συμπερασματική, Δοκιμασία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Πολλαπλής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Επιλογής,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Ερωτήσεις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Σύντομης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Απάντησης,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Ερωτήσεις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Ανάπτυξης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Δοκιμίων,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Επίλυση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Προβλημάτων,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Γραπτή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Εργασία,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Έκθεση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Αναφορά,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Προφορική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Εξέταση,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Δημόσια Παρουσίαση, Εργαστηριακή Εργασία,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Κλινική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Εξέταση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Ασθενούς,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Καλλιτεχνική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Ερμηνεία,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Άλλη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Άλλες</w:t>
            </w:r>
          </w:p>
          <w:p w14:paraId="641F3587" w14:textId="77777777" w:rsidR="0083129C" w:rsidRDefault="0083129C">
            <w:pPr>
              <w:pStyle w:val="TableParagraph"/>
              <w:rPr>
                <w:b/>
                <w:sz w:val="16"/>
              </w:rPr>
            </w:pPr>
          </w:p>
          <w:p w14:paraId="1C556E89" w14:textId="77777777" w:rsidR="0083129C" w:rsidRDefault="00F61542">
            <w:pPr>
              <w:pStyle w:val="TableParagraph"/>
              <w:ind w:left="107" w:right="94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Αναφέρονται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ρητά προσδιορισμένα κριτήρια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αξιολόγησης και εάν και που είναι προσβάσιμα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από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τους φοιτητές.</w:t>
            </w:r>
          </w:p>
        </w:tc>
        <w:tc>
          <w:tcPr>
            <w:tcW w:w="5165" w:type="dxa"/>
          </w:tcPr>
          <w:p w14:paraId="147E463A" w14:textId="77777777" w:rsidR="0083129C" w:rsidRDefault="00F61542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1006"/>
            </w:pPr>
            <w:r>
              <w:t xml:space="preserve">Γραπτή </w:t>
            </w:r>
            <w:r w:rsidR="00BC1DB7">
              <w:t>τελική ε</w:t>
            </w:r>
            <w:r>
              <w:t xml:space="preserve">ξέταση </w:t>
            </w:r>
          </w:p>
          <w:p w14:paraId="4B58EB59" w14:textId="77777777" w:rsidR="0083129C" w:rsidRDefault="00BC1DB7" w:rsidP="00457A73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hanging="361"/>
            </w:pPr>
            <w:r>
              <w:t xml:space="preserve">Εξέταση </w:t>
            </w:r>
            <w:r w:rsidR="00457A73">
              <w:t xml:space="preserve">Εργασιών </w:t>
            </w:r>
            <w:r>
              <w:t xml:space="preserve">και Γραπτή </w:t>
            </w:r>
            <w:r w:rsidR="00F61542">
              <w:t>Εξέταση</w:t>
            </w:r>
            <w:r w:rsidR="00F61542">
              <w:rPr>
                <w:spacing w:val="-3"/>
              </w:rPr>
              <w:t xml:space="preserve"> </w:t>
            </w:r>
            <w:r>
              <w:rPr>
                <w:spacing w:val="-3"/>
              </w:rPr>
              <w:t>του</w:t>
            </w:r>
            <w:r w:rsidR="00F61542">
              <w:rPr>
                <w:spacing w:val="-3"/>
              </w:rPr>
              <w:t xml:space="preserve"> </w:t>
            </w:r>
            <w:r w:rsidR="00F61542">
              <w:t>εργαστ</w:t>
            </w:r>
            <w:r>
              <w:t>ηρίου</w:t>
            </w:r>
            <w:r w:rsidR="00F61542">
              <w:rPr>
                <w:spacing w:val="-1"/>
              </w:rPr>
              <w:t xml:space="preserve"> </w:t>
            </w:r>
          </w:p>
        </w:tc>
      </w:tr>
    </w:tbl>
    <w:p w14:paraId="7982229A" w14:textId="77777777" w:rsidR="0083129C" w:rsidRDefault="0083129C">
      <w:pPr>
        <w:rPr>
          <w:b/>
          <w:sz w:val="15"/>
        </w:rPr>
      </w:pPr>
    </w:p>
    <w:p w14:paraId="10766B74" w14:textId="77777777" w:rsidR="0083129C" w:rsidRDefault="00F61542">
      <w:pPr>
        <w:pStyle w:val="1"/>
        <w:numPr>
          <w:ilvl w:val="0"/>
          <w:numId w:val="7"/>
        </w:numPr>
        <w:tabs>
          <w:tab w:val="left" w:pos="460"/>
        </w:tabs>
        <w:ind w:hanging="359"/>
      </w:pPr>
      <w:r>
        <w:t>ΣΥΝΙΣΤΩΜΕΝΗ-ΒΙΒΛΙΟΓΡΑΦΙΑ</w:t>
      </w:r>
    </w:p>
    <w:p w14:paraId="2A04FE35" w14:textId="77777777" w:rsidR="00290312" w:rsidRDefault="00290312">
      <w:pPr>
        <w:spacing w:before="6"/>
        <w:rPr>
          <w:b/>
          <w:sz w:val="16"/>
        </w:rPr>
      </w:pPr>
    </w:p>
    <w:p w14:paraId="1C991285" w14:textId="77777777" w:rsidR="0083129C" w:rsidRDefault="00F61542">
      <w:pPr>
        <w:spacing w:before="6"/>
        <w:rPr>
          <w:b/>
          <w:sz w:val="1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F744EB" wp14:editId="7C1BE74D">
                <wp:simplePos x="0" y="0"/>
                <wp:positionH relativeFrom="page">
                  <wp:posOffset>1083310</wp:posOffset>
                </wp:positionH>
                <wp:positionV relativeFrom="paragraph">
                  <wp:posOffset>155575</wp:posOffset>
                </wp:positionV>
                <wp:extent cx="5379720" cy="11861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1186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7A6BD" w14:textId="77777777" w:rsidR="0083129C" w:rsidRDefault="00F61542">
                            <w:pPr>
                              <w:spacing w:before="1" w:line="195" w:lineRule="exact"/>
                              <w:ind w:left="10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-Προτεινόμενη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Βιβλιογραφία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14:paraId="50B45B54" w14:textId="77777777" w:rsidR="0083129C" w:rsidRDefault="00F61542">
                            <w:pPr>
                              <w:spacing w:line="195" w:lineRule="exact"/>
                              <w:ind w:left="10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-Συναφή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επιστημονικά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περιοδικά:</w:t>
                            </w:r>
                          </w:p>
                          <w:p w14:paraId="322087F9" w14:textId="77777777" w:rsidR="0083129C" w:rsidRDefault="0083129C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50D28DC" w14:textId="77777777" w:rsidR="0083129C" w:rsidRDefault="00F6154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4"/>
                              </w:tabs>
                              <w:ind w:right="103"/>
                              <w:jc w:val="both"/>
                            </w:pPr>
                            <w:r>
                              <w:t xml:space="preserve">Νεοφύτου </w:t>
                            </w:r>
                            <w:r w:rsidR="000F4AC2">
                              <w:t>Ν.</w:t>
                            </w:r>
                            <w:r>
                              <w:t>Χ.</w:t>
                            </w:r>
                            <w:r w:rsidR="000F4AC2">
                              <w:t xml:space="preserve"> και Νεοφύτου Χ.Ν.</w:t>
                            </w:r>
                            <w:r>
                              <w:t xml:space="preserve"> 20</w:t>
                            </w:r>
                            <w:r w:rsidR="000F4AC2">
                              <w:t>2</w:t>
                            </w:r>
                            <w:r>
                              <w:t>1</w:t>
                            </w:r>
                            <w:r w:rsidR="00CB365B" w:rsidRPr="00CB365B">
                              <w:t>, 4</w:t>
                            </w:r>
                            <w:r w:rsidR="00CB365B" w:rsidRPr="00CB365B">
                              <w:rPr>
                                <w:vertAlign w:val="superscript"/>
                              </w:rPr>
                              <w:t>η</w:t>
                            </w:r>
                            <w:r w:rsidR="00CB365B">
                              <w:t xml:space="preserve"> έκδοση</w:t>
                            </w:r>
                            <w:r>
                              <w:t>.</w:t>
                            </w:r>
                            <w:r w:rsidR="000F4AC2">
                              <w:t xml:space="preserve"> Ιχθυολογία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(Κωδικός Βιβλίου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στον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Εύδοξο: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CB365B">
                              <w:rPr>
                                <w:spacing w:val="-2"/>
                              </w:rPr>
                              <w:t>102074886</w:t>
                            </w:r>
                            <w:r>
                              <w:t>).</w:t>
                            </w:r>
                          </w:p>
                          <w:p w14:paraId="04E54BC1" w14:textId="77777777" w:rsidR="0083129C" w:rsidRDefault="00CB365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4"/>
                              </w:tabs>
                              <w:spacing w:before="1"/>
                              <w:ind w:right="101"/>
                              <w:jc w:val="both"/>
                            </w:pPr>
                            <w:r>
                              <w:t>Νεοφύτου Χ. Βιολογία Ιχθύων και θαλάσσιων θηλαστικών</w:t>
                            </w:r>
                            <w:r w:rsidR="00F61542">
                              <w:t>.</w:t>
                            </w:r>
                            <w:r w:rsidR="00F61542">
                              <w:rPr>
                                <w:spacing w:val="1"/>
                              </w:rPr>
                              <w:t xml:space="preserve"> </w:t>
                            </w:r>
                            <w:r w:rsidR="00F61542">
                              <w:t>(Κωδικός</w:t>
                            </w:r>
                            <w:r w:rsidR="00F61542">
                              <w:rPr>
                                <w:spacing w:val="-1"/>
                              </w:rPr>
                              <w:t xml:space="preserve"> </w:t>
                            </w:r>
                            <w:r w:rsidR="00F61542">
                              <w:t>Βιβλίου στον</w:t>
                            </w:r>
                            <w:r w:rsidR="00F61542">
                              <w:rPr>
                                <w:spacing w:val="-1"/>
                              </w:rPr>
                              <w:t xml:space="preserve"> </w:t>
                            </w:r>
                            <w:r w:rsidR="00F61542">
                              <w:t>Εύδοξο:</w:t>
                            </w:r>
                            <w:r w:rsidR="00F61542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50660497</w:t>
                            </w:r>
                            <w:r w:rsidR="00F61542"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744EB" id="Text Box 2" o:spid="_x0000_s1027" type="#_x0000_t202" style="position:absolute;margin-left:85.3pt;margin-top:12.25pt;width:423.6pt;height:93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" filled="f" strokeweight=".48pt">
                <v:textbox inset="0,0,0,0">
                  <w:txbxContent>
                    <w:p w14:paraId="0EA7A6BD" w14:textId="77777777" w:rsidR="0083129C" w:rsidRDefault="00F61542">
                      <w:pPr>
                        <w:spacing w:before="1" w:line="195" w:lineRule="exact"/>
                        <w:ind w:left="103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-Προτεινόμενη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Βιβλιογραφία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:</w:t>
                      </w:r>
                    </w:p>
                    <w:p w14:paraId="50B45B54" w14:textId="77777777" w:rsidR="0083129C" w:rsidRDefault="00F61542">
                      <w:pPr>
                        <w:spacing w:line="195" w:lineRule="exact"/>
                        <w:ind w:left="103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-Συναφή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επιστημονικά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περιοδικά:</w:t>
                      </w:r>
                    </w:p>
                    <w:p w14:paraId="322087F9" w14:textId="77777777" w:rsidR="0083129C" w:rsidRDefault="0083129C">
                      <w:pPr>
                        <w:rPr>
                          <w:i/>
                          <w:sz w:val="20"/>
                        </w:rPr>
                      </w:pPr>
                    </w:p>
                    <w:p w14:paraId="250D28DC" w14:textId="77777777" w:rsidR="0083129C" w:rsidRDefault="00F6154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764"/>
                        </w:tabs>
                        <w:ind w:right="103"/>
                        <w:jc w:val="both"/>
                      </w:pPr>
                      <w:r>
                        <w:t xml:space="preserve">Νεοφύτου </w:t>
                      </w:r>
                      <w:r w:rsidR="000F4AC2">
                        <w:t>Ν.</w:t>
                      </w:r>
                      <w:r>
                        <w:t>Χ.</w:t>
                      </w:r>
                      <w:r w:rsidR="000F4AC2">
                        <w:t xml:space="preserve"> και Νεοφύτου Χ.Ν.</w:t>
                      </w:r>
                      <w:r>
                        <w:t xml:space="preserve"> 20</w:t>
                      </w:r>
                      <w:r w:rsidR="000F4AC2">
                        <w:t>2</w:t>
                      </w:r>
                      <w:r>
                        <w:t>1</w:t>
                      </w:r>
                      <w:r w:rsidR="00CB365B" w:rsidRPr="00CB365B">
                        <w:t>, 4</w:t>
                      </w:r>
                      <w:r w:rsidR="00CB365B" w:rsidRPr="00CB365B">
                        <w:rPr>
                          <w:vertAlign w:val="superscript"/>
                        </w:rPr>
                        <w:t>η</w:t>
                      </w:r>
                      <w:r w:rsidR="00CB365B">
                        <w:t xml:space="preserve"> έκδοση</w:t>
                      </w:r>
                      <w:r>
                        <w:t>.</w:t>
                      </w:r>
                      <w:r w:rsidR="000F4AC2">
                        <w:t xml:space="preserve"> Ιχθυολογία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(Κωδικός Βιβλίου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στον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Εύδοξο: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CB365B">
                        <w:rPr>
                          <w:spacing w:val="-2"/>
                        </w:rPr>
                        <w:t>102074886</w:t>
                      </w:r>
                      <w:r>
                        <w:t>).</w:t>
                      </w:r>
                    </w:p>
                    <w:p w14:paraId="04E54BC1" w14:textId="77777777" w:rsidR="0083129C" w:rsidRDefault="00CB365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764"/>
                        </w:tabs>
                        <w:spacing w:before="1"/>
                        <w:ind w:right="101"/>
                        <w:jc w:val="both"/>
                      </w:pPr>
                      <w:r>
                        <w:t>Νεοφύτου Χ. Βιολογία Ιχθύων και θαλάσσιων θηλαστικών</w:t>
                      </w:r>
                      <w:r w:rsidR="00F61542">
                        <w:t>.</w:t>
                      </w:r>
                      <w:r w:rsidR="00F61542">
                        <w:rPr>
                          <w:spacing w:val="1"/>
                        </w:rPr>
                        <w:t xml:space="preserve"> </w:t>
                      </w:r>
                      <w:r w:rsidR="00F61542">
                        <w:t>(Κωδικός</w:t>
                      </w:r>
                      <w:r w:rsidR="00F61542">
                        <w:rPr>
                          <w:spacing w:val="-1"/>
                        </w:rPr>
                        <w:t xml:space="preserve"> </w:t>
                      </w:r>
                      <w:r w:rsidR="00F61542">
                        <w:t>Βιβλίου στον</w:t>
                      </w:r>
                      <w:r w:rsidR="00F61542">
                        <w:rPr>
                          <w:spacing w:val="-1"/>
                        </w:rPr>
                        <w:t xml:space="preserve"> </w:t>
                      </w:r>
                      <w:r w:rsidR="00F61542">
                        <w:t>Εύδοξο:</w:t>
                      </w:r>
                      <w:r w:rsidR="00F61542"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50660497</w:t>
                      </w:r>
                      <w:r w:rsidR="00F61542"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3129C">
      <w:pgSz w:w="11910" w:h="16840"/>
      <w:pgMar w:top="14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6E3"/>
    <w:multiLevelType w:val="hybridMultilevel"/>
    <w:tmpl w:val="CAD4A364"/>
    <w:lvl w:ilvl="0" w:tplc="CC5096EE">
      <w:start w:val="1"/>
      <w:numFmt w:val="lowerRoman"/>
      <w:lvlText w:val="%1."/>
      <w:lvlJc w:val="left"/>
      <w:pPr>
        <w:ind w:left="823" w:hanging="456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B114ECE4">
      <w:numFmt w:val="bullet"/>
      <w:lvlText w:val="•"/>
      <w:lvlJc w:val="left"/>
      <w:pPr>
        <w:ind w:left="1584" w:hanging="456"/>
      </w:pPr>
      <w:rPr>
        <w:rFonts w:hint="default"/>
        <w:lang w:val="el-GR" w:eastAsia="en-US" w:bidi="ar-SA"/>
      </w:rPr>
    </w:lvl>
    <w:lvl w:ilvl="2" w:tplc="69F20372">
      <w:numFmt w:val="bullet"/>
      <w:lvlText w:val="•"/>
      <w:lvlJc w:val="left"/>
      <w:pPr>
        <w:ind w:left="2348" w:hanging="456"/>
      </w:pPr>
      <w:rPr>
        <w:rFonts w:hint="default"/>
        <w:lang w:val="el-GR" w:eastAsia="en-US" w:bidi="ar-SA"/>
      </w:rPr>
    </w:lvl>
    <w:lvl w:ilvl="3" w:tplc="AE9E77F0">
      <w:numFmt w:val="bullet"/>
      <w:lvlText w:val="•"/>
      <w:lvlJc w:val="left"/>
      <w:pPr>
        <w:ind w:left="3112" w:hanging="456"/>
      </w:pPr>
      <w:rPr>
        <w:rFonts w:hint="default"/>
        <w:lang w:val="el-GR" w:eastAsia="en-US" w:bidi="ar-SA"/>
      </w:rPr>
    </w:lvl>
    <w:lvl w:ilvl="4" w:tplc="C3CE63D0">
      <w:numFmt w:val="bullet"/>
      <w:lvlText w:val="•"/>
      <w:lvlJc w:val="left"/>
      <w:pPr>
        <w:ind w:left="3876" w:hanging="456"/>
      </w:pPr>
      <w:rPr>
        <w:rFonts w:hint="default"/>
        <w:lang w:val="el-GR" w:eastAsia="en-US" w:bidi="ar-SA"/>
      </w:rPr>
    </w:lvl>
    <w:lvl w:ilvl="5" w:tplc="873A66A4">
      <w:numFmt w:val="bullet"/>
      <w:lvlText w:val="•"/>
      <w:lvlJc w:val="left"/>
      <w:pPr>
        <w:ind w:left="4641" w:hanging="456"/>
      </w:pPr>
      <w:rPr>
        <w:rFonts w:hint="default"/>
        <w:lang w:val="el-GR" w:eastAsia="en-US" w:bidi="ar-SA"/>
      </w:rPr>
    </w:lvl>
    <w:lvl w:ilvl="6" w:tplc="15E08B0A">
      <w:numFmt w:val="bullet"/>
      <w:lvlText w:val="•"/>
      <w:lvlJc w:val="left"/>
      <w:pPr>
        <w:ind w:left="5405" w:hanging="456"/>
      </w:pPr>
      <w:rPr>
        <w:rFonts w:hint="default"/>
        <w:lang w:val="el-GR" w:eastAsia="en-US" w:bidi="ar-SA"/>
      </w:rPr>
    </w:lvl>
    <w:lvl w:ilvl="7" w:tplc="69682A64">
      <w:numFmt w:val="bullet"/>
      <w:lvlText w:val="•"/>
      <w:lvlJc w:val="left"/>
      <w:pPr>
        <w:ind w:left="6169" w:hanging="456"/>
      </w:pPr>
      <w:rPr>
        <w:rFonts w:hint="default"/>
        <w:lang w:val="el-GR" w:eastAsia="en-US" w:bidi="ar-SA"/>
      </w:rPr>
    </w:lvl>
    <w:lvl w:ilvl="8" w:tplc="BA246FC6">
      <w:numFmt w:val="bullet"/>
      <w:lvlText w:val="•"/>
      <w:lvlJc w:val="left"/>
      <w:pPr>
        <w:ind w:left="6933" w:hanging="456"/>
      </w:pPr>
      <w:rPr>
        <w:rFonts w:hint="default"/>
        <w:lang w:val="el-GR" w:eastAsia="en-US" w:bidi="ar-SA"/>
      </w:rPr>
    </w:lvl>
  </w:abstractNum>
  <w:abstractNum w:abstractNumId="1" w15:restartNumberingAfterBreak="0">
    <w:nsid w:val="0D286AB6"/>
    <w:multiLevelType w:val="hybridMultilevel"/>
    <w:tmpl w:val="2A6E1B6C"/>
    <w:lvl w:ilvl="0" w:tplc="8300FF40">
      <w:start w:val="1"/>
      <w:numFmt w:val="decimal"/>
      <w:lvlText w:val="%1."/>
      <w:lvlJc w:val="left"/>
      <w:pPr>
        <w:ind w:left="459" w:hanging="35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504B22A">
      <w:numFmt w:val="bullet"/>
      <w:lvlText w:val="•"/>
      <w:lvlJc w:val="left"/>
      <w:pPr>
        <w:ind w:left="1284" w:hanging="358"/>
      </w:pPr>
      <w:rPr>
        <w:rFonts w:hint="default"/>
        <w:lang w:val="el-GR" w:eastAsia="en-US" w:bidi="ar-SA"/>
      </w:rPr>
    </w:lvl>
    <w:lvl w:ilvl="2" w:tplc="9E968040">
      <w:numFmt w:val="bullet"/>
      <w:lvlText w:val="•"/>
      <w:lvlJc w:val="left"/>
      <w:pPr>
        <w:ind w:left="2109" w:hanging="358"/>
      </w:pPr>
      <w:rPr>
        <w:rFonts w:hint="default"/>
        <w:lang w:val="el-GR" w:eastAsia="en-US" w:bidi="ar-SA"/>
      </w:rPr>
    </w:lvl>
    <w:lvl w:ilvl="3" w:tplc="99C21016">
      <w:numFmt w:val="bullet"/>
      <w:lvlText w:val="•"/>
      <w:lvlJc w:val="left"/>
      <w:pPr>
        <w:ind w:left="2933" w:hanging="358"/>
      </w:pPr>
      <w:rPr>
        <w:rFonts w:hint="default"/>
        <w:lang w:val="el-GR" w:eastAsia="en-US" w:bidi="ar-SA"/>
      </w:rPr>
    </w:lvl>
    <w:lvl w:ilvl="4" w:tplc="77DE087A">
      <w:numFmt w:val="bullet"/>
      <w:lvlText w:val="•"/>
      <w:lvlJc w:val="left"/>
      <w:pPr>
        <w:ind w:left="3758" w:hanging="358"/>
      </w:pPr>
      <w:rPr>
        <w:rFonts w:hint="default"/>
        <w:lang w:val="el-GR" w:eastAsia="en-US" w:bidi="ar-SA"/>
      </w:rPr>
    </w:lvl>
    <w:lvl w:ilvl="5" w:tplc="91BAF84E">
      <w:numFmt w:val="bullet"/>
      <w:lvlText w:val="•"/>
      <w:lvlJc w:val="left"/>
      <w:pPr>
        <w:ind w:left="4583" w:hanging="358"/>
      </w:pPr>
      <w:rPr>
        <w:rFonts w:hint="default"/>
        <w:lang w:val="el-GR" w:eastAsia="en-US" w:bidi="ar-SA"/>
      </w:rPr>
    </w:lvl>
    <w:lvl w:ilvl="6" w:tplc="952053D6">
      <w:numFmt w:val="bullet"/>
      <w:lvlText w:val="•"/>
      <w:lvlJc w:val="left"/>
      <w:pPr>
        <w:ind w:left="5407" w:hanging="358"/>
      </w:pPr>
      <w:rPr>
        <w:rFonts w:hint="default"/>
        <w:lang w:val="el-GR" w:eastAsia="en-US" w:bidi="ar-SA"/>
      </w:rPr>
    </w:lvl>
    <w:lvl w:ilvl="7" w:tplc="BC6045CE">
      <w:numFmt w:val="bullet"/>
      <w:lvlText w:val="•"/>
      <w:lvlJc w:val="left"/>
      <w:pPr>
        <w:ind w:left="6232" w:hanging="358"/>
      </w:pPr>
      <w:rPr>
        <w:rFonts w:hint="default"/>
        <w:lang w:val="el-GR" w:eastAsia="en-US" w:bidi="ar-SA"/>
      </w:rPr>
    </w:lvl>
    <w:lvl w:ilvl="8" w:tplc="3B941726">
      <w:numFmt w:val="bullet"/>
      <w:lvlText w:val="•"/>
      <w:lvlJc w:val="left"/>
      <w:pPr>
        <w:ind w:left="7057" w:hanging="358"/>
      </w:pPr>
      <w:rPr>
        <w:rFonts w:hint="default"/>
        <w:lang w:val="el-GR" w:eastAsia="en-US" w:bidi="ar-SA"/>
      </w:rPr>
    </w:lvl>
  </w:abstractNum>
  <w:abstractNum w:abstractNumId="2" w15:restartNumberingAfterBreak="0">
    <w:nsid w:val="130D190D"/>
    <w:multiLevelType w:val="hybridMultilevel"/>
    <w:tmpl w:val="56C062B0"/>
    <w:lvl w:ilvl="0" w:tplc="6D9A22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E7180D38">
      <w:numFmt w:val="bullet"/>
      <w:lvlText w:val="•"/>
      <w:lvlJc w:val="left"/>
      <w:pPr>
        <w:ind w:left="1253" w:hanging="360"/>
      </w:pPr>
      <w:rPr>
        <w:rFonts w:hint="default"/>
        <w:lang w:val="el-GR" w:eastAsia="en-US" w:bidi="ar-SA"/>
      </w:rPr>
    </w:lvl>
    <w:lvl w:ilvl="2" w:tplc="64C0A41E">
      <w:numFmt w:val="bullet"/>
      <w:lvlText w:val="•"/>
      <w:lvlJc w:val="left"/>
      <w:pPr>
        <w:ind w:left="1687" w:hanging="360"/>
      </w:pPr>
      <w:rPr>
        <w:rFonts w:hint="default"/>
        <w:lang w:val="el-GR" w:eastAsia="en-US" w:bidi="ar-SA"/>
      </w:rPr>
    </w:lvl>
    <w:lvl w:ilvl="3" w:tplc="C6A05D9E">
      <w:numFmt w:val="bullet"/>
      <w:lvlText w:val="•"/>
      <w:lvlJc w:val="left"/>
      <w:pPr>
        <w:ind w:left="2120" w:hanging="360"/>
      </w:pPr>
      <w:rPr>
        <w:rFonts w:hint="default"/>
        <w:lang w:val="el-GR" w:eastAsia="en-US" w:bidi="ar-SA"/>
      </w:rPr>
    </w:lvl>
    <w:lvl w:ilvl="4" w:tplc="F40058F0">
      <w:numFmt w:val="bullet"/>
      <w:lvlText w:val="•"/>
      <w:lvlJc w:val="left"/>
      <w:pPr>
        <w:ind w:left="2554" w:hanging="360"/>
      </w:pPr>
      <w:rPr>
        <w:rFonts w:hint="default"/>
        <w:lang w:val="el-GR" w:eastAsia="en-US" w:bidi="ar-SA"/>
      </w:rPr>
    </w:lvl>
    <w:lvl w:ilvl="5" w:tplc="6E342246">
      <w:numFmt w:val="bullet"/>
      <w:lvlText w:val="•"/>
      <w:lvlJc w:val="left"/>
      <w:pPr>
        <w:ind w:left="2987" w:hanging="360"/>
      </w:pPr>
      <w:rPr>
        <w:rFonts w:hint="default"/>
        <w:lang w:val="el-GR" w:eastAsia="en-US" w:bidi="ar-SA"/>
      </w:rPr>
    </w:lvl>
    <w:lvl w:ilvl="6" w:tplc="547C7F4C">
      <w:numFmt w:val="bullet"/>
      <w:lvlText w:val="•"/>
      <w:lvlJc w:val="left"/>
      <w:pPr>
        <w:ind w:left="3421" w:hanging="360"/>
      </w:pPr>
      <w:rPr>
        <w:rFonts w:hint="default"/>
        <w:lang w:val="el-GR" w:eastAsia="en-US" w:bidi="ar-SA"/>
      </w:rPr>
    </w:lvl>
    <w:lvl w:ilvl="7" w:tplc="F954A680">
      <w:numFmt w:val="bullet"/>
      <w:lvlText w:val="•"/>
      <w:lvlJc w:val="left"/>
      <w:pPr>
        <w:ind w:left="3854" w:hanging="360"/>
      </w:pPr>
      <w:rPr>
        <w:rFonts w:hint="default"/>
        <w:lang w:val="el-GR" w:eastAsia="en-US" w:bidi="ar-SA"/>
      </w:rPr>
    </w:lvl>
    <w:lvl w:ilvl="8" w:tplc="F37A389C">
      <w:numFmt w:val="bullet"/>
      <w:lvlText w:val="•"/>
      <w:lvlJc w:val="left"/>
      <w:pPr>
        <w:ind w:left="4288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31E1858"/>
    <w:multiLevelType w:val="hybridMultilevel"/>
    <w:tmpl w:val="33B280A0"/>
    <w:lvl w:ilvl="0" w:tplc="F3E2A45A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9B0472E0">
      <w:numFmt w:val="bullet"/>
      <w:lvlText w:val="•"/>
      <w:lvlJc w:val="left"/>
      <w:pPr>
        <w:ind w:left="1998" w:hanging="360"/>
      </w:pPr>
      <w:rPr>
        <w:rFonts w:hint="default"/>
        <w:lang w:val="el-GR" w:eastAsia="en-US" w:bidi="ar-SA"/>
      </w:rPr>
    </w:lvl>
    <w:lvl w:ilvl="2" w:tplc="56CC3E46">
      <w:numFmt w:val="bullet"/>
      <w:lvlText w:val="•"/>
      <w:lvlJc w:val="left"/>
      <w:pPr>
        <w:ind w:left="2716" w:hanging="360"/>
      </w:pPr>
      <w:rPr>
        <w:rFonts w:hint="default"/>
        <w:lang w:val="el-GR" w:eastAsia="en-US" w:bidi="ar-SA"/>
      </w:rPr>
    </w:lvl>
    <w:lvl w:ilvl="3" w:tplc="87EE5D3C">
      <w:numFmt w:val="bullet"/>
      <w:lvlText w:val="•"/>
      <w:lvlJc w:val="left"/>
      <w:pPr>
        <w:ind w:left="3434" w:hanging="360"/>
      </w:pPr>
      <w:rPr>
        <w:rFonts w:hint="default"/>
        <w:lang w:val="el-GR" w:eastAsia="en-US" w:bidi="ar-SA"/>
      </w:rPr>
    </w:lvl>
    <w:lvl w:ilvl="4" w:tplc="5866997E">
      <w:numFmt w:val="bullet"/>
      <w:lvlText w:val="•"/>
      <w:lvlJc w:val="left"/>
      <w:pPr>
        <w:ind w:left="4153" w:hanging="360"/>
      </w:pPr>
      <w:rPr>
        <w:rFonts w:hint="default"/>
        <w:lang w:val="el-GR" w:eastAsia="en-US" w:bidi="ar-SA"/>
      </w:rPr>
    </w:lvl>
    <w:lvl w:ilvl="5" w:tplc="0B7CF8F2">
      <w:numFmt w:val="bullet"/>
      <w:lvlText w:val="•"/>
      <w:lvlJc w:val="left"/>
      <w:pPr>
        <w:ind w:left="4871" w:hanging="360"/>
      </w:pPr>
      <w:rPr>
        <w:rFonts w:hint="default"/>
        <w:lang w:val="el-GR" w:eastAsia="en-US" w:bidi="ar-SA"/>
      </w:rPr>
    </w:lvl>
    <w:lvl w:ilvl="6" w:tplc="18CA5964">
      <w:numFmt w:val="bullet"/>
      <w:lvlText w:val="•"/>
      <w:lvlJc w:val="left"/>
      <w:pPr>
        <w:ind w:left="5589" w:hanging="360"/>
      </w:pPr>
      <w:rPr>
        <w:rFonts w:hint="default"/>
        <w:lang w:val="el-GR" w:eastAsia="en-US" w:bidi="ar-SA"/>
      </w:rPr>
    </w:lvl>
    <w:lvl w:ilvl="7" w:tplc="A372B878">
      <w:numFmt w:val="bullet"/>
      <w:lvlText w:val="•"/>
      <w:lvlJc w:val="left"/>
      <w:pPr>
        <w:ind w:left="6308" w:hanging="360"/>
      </w:pPr>
      <w:rPr>
        <w:rFonts w:hint="default"/>
        <w:lang w:val="el-GR" w:eastAsia="en-US" w:bidi="ar-SA"/>
      </w:rPr>
    </w:lvl>
    <w:lvl w:ilvl="8" w:tplc="4B485F00">
      <w:numFmt w:val="bullet"/>
      <w:lvlText w:val="•"/>
      <w:lvlJc w:val="left"/>
      <w:pPr>
        <w:ind w:left="7026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4C9D6788"/>
    <w:multiLevelType w:val="hybridMultilevel"/>
    <w:tmpl w:val="0FEC341C"/>
    <w:lvl w:ilvl="0" w:tplc="6FBE35AE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l-GR" w:eastAsia="en-US" w:bidi="ar-SA"/>
      </w:rPr>
    </w:lvl>
    <w:lvl w:ilvl="1" w:tplc="DB9227EC">
      <w:numFmt w:val="bullet"/>
      <w:lvlText w:val="•"/>
      <w:lvlJc w:val="left"/>
      <w:pPr>
        <w:ind w:left="1530" w:hanging="360"/>
      </w:pPr>
      <w:rPr>
        <w:rFonts w:hint="default"/>
        <w:lang w:val="el-GR" w:eastAsia="en-US" w:bidi="ar-SA"/>
      </w:rPr>
    </w:lvl>
    <w:lvl w:ilvl="2" w:tplc="0ADE29AE">
      <w:numFmt w:val="bullet"/>
      <w:lvlText w:val="•"/>
      <w:lvlJc w:val="left"/>
      <w:pPr>
        <w:ind w:left="2300" w:hanging="360"/>
      </w:pPr>
      <w:rPr>
        <w:rFonts w:hint="default"/>
        <w:lang w:val="el-GR" w:eastAsia="en-US" w:bidi="ar-SA"/>
      </w:rPr>
    </w:lvl>
    <w:lvl w:ilvl="3" w:tplc="761467D8">
      <w:numFmt w:val="bullet"/>
      <w:lvlText w:val="•"/>
      <w:lvlJc w:val="left"/>
      <w:pPr>
        <w:ind w:left="3070" w:hanging="360"/>
      </w:pPr>
      <w:rPr>
        <w:rFonts w:hint="default"/>
        <w:lang w:val="el-GR" w:eastAsia="en-US" w:bidi="ar-SA"/>
      </w:rPr>
    </w:lvl>
    <w:lvl w:ilvl="4" w:tplc="2396B38E">
      <w:numFmt w:val="bullet"/>
      <w:lvlText w:val="•"/>
      <w:lvlJc w:val="left"/>
      <w:pPr>
        <w:ind w:left="3840" w:hanging="360"/>
      </w:pPr>
      <w:rPr>
        <w:rFonts w:hint="default"/>
        <w:lang w:val="el-GR" w:eastAsia="en-US" w:bidi="ar-SA"/>
      </w:rPr>
    </w:lvl>
    <w:lvl w:ilvl="5" w:tplc="FCCA6248">
      <w:numFmt w:val="bullet"/>
      <w:lvlText w:val="•"/>
      <w:lvlJc w:val="left"/>
      <w:pPr>
        <w:ind w:left="4611" w:hanging="360"/>
      </w:pPr>
      <w:rPr>
        <w:rFonts w:hint="default"/>
        <w:lang w:val="el-GR" w:eastAsia="en-US" w:bidi="ar-SA"/>
      </w:rPr>
    </w:lvl>
    <w:lvl w:ilvl="6" w:tplc="EE34C9FC">
      <w:numFmt w:val="bullet"/>
      <w:lvlText w:val="•"/>
      <w:lvlJc w:val="left"/>
      <w:pPr>
        <w:ind w:left="5381" w:hanging="360"/>
      </w:pPr>
      <w:rPr>
        <w:rFonts w:hint="default"/>
        <w:lang w:val="el-GR" w:eastAsia="en-US" w:bidi="ar-SA"/>
      </w:rPr>
    </w:lvl>
    <w:lvl w:ilvl="7" w:tplc="45B45E8C">
      <w:numFmt w:val="bullet"/>
      <w:lvlText w:val="•"/>
      <w:lvlJc w:val="left"/>
      <w:pPr>
        <w:ind w:left="6151" w:hanging="360"/>
      </w:pPr>
      <w:rPr>
        <w:rFonts w:hint="default"/>
        <w:lang w:val="el-GR" w:eastAsia="en-US" w:bidi="ar-SA"/>
      </w:rPr>
    </w:lvl>
    <w:lvl w:ilvl="8" w:tplc="7E087844">
      <w:numFmt w:val="bullet"/>
      <w:lvlText w:val="•"/>
      <w:lvlJc w:val="left"/>
      <w:pPr>
        <w:ind w:left="6921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E2D4D00"/>
    <w:multiLevelType w:val="hybridMultilevel"/>
    <w:tmpl w:val="5E9AC028"/>
    <w:lvl w:ilvl="0" w:tplc="4C44656C">
      <w:numFmt w:val="bullet"/>
      <w:lvlText w:val=""/>
      <w:lvlJc w:val="left"/>
      <w:pPr>
        <w:ind w:left="419" w:hanging="219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1" w:tplc="3EFCDC6E">
      <w:numFmt w:val="bullet"/>
      <w:lvlText w:val="•"/>
      <w:lvlJc w:val="left"/>
      <w:pPr>
        <w:ind w:left="1224" w:hanging="219"/>
      </w:pPr>
      <w:rPr>
        <w:rFonts w:hint="default"/>
        <w:lang w:val="el-GR" w:eastAsia="en-US" w:bidi="ar-SA"/>
      </w:rPr>
    </w:lvl>
    <w:lvl w:ilvl="2" w:tplc="14BE1B3A">
      <w:numFmt w:val="bullet"/>
      <w:lvlText w:val="•"/>
      <w:lvlJc w:val="left"/>
      <w:pPr>
        <w:ind w:left="2028" w:hanging="219"/>
      </w:pPr>
      <w:rPr>
        <w:rFonts w:hint="default"/>
        <w:lang w:val="el-GR" w:eastAsia="en-US" w:bidi="ar-SA"/>
      </w:rPr>
    </w:lvl>
    <w:lvl w:ilvl="3" w:tplc="C8B0BD90">
      <w:numFmt w:val="bullet"/>
      <w:lvlText w:val="•"/>
      <w:lvlJc w:val="left"/>
      <w:pPr>
        <w:ind w:left="2832" w:hanging="219"/>
      </w:pPr>
      <w:rPr>
        <w:rFonts w:hint="default"/>
        <w:lang w:val="el-GR" w:eastAsia="en-US" w:bidi="ar-SA"/>
      </w:rPr>
    </w:lvl>
    <w:lvl w:ilvl="4" w:tplc="ADBA6BAC">
      <w:numFmt w:val="bullet"/>
      <w:lvlText w:val="•"/>
      <w:lvlJc w:val="left"/>
      <w:pPr>
        <w:ind w:left="3636" w:hanging="219"/>
      </w:pPr>
      <w:rPr>
        <w:rFonts w:hint="default"/>
        <w:lang w:val="el-GR" w:eastAsia="en-US" w:bidi="ar-SA"/>
      </w:rPr>
    </w:lvl>
    <w:lvl w:ilvl="5" w:tplc="42E836A0">
      <w:numFmt w:val="bullet"/>
      <w:lvlText w:val="•"/>
      <w:lvlJc w:val="left"/>
      <w:pPr>
        <w:ind w:left="4441" w:hanging="219"/>
      </w:pPr>
      <w:rPr>
        <w:rFonts w:hint="default"/>
        <w:lang w:val="el-GR" w:eastAsia="en-US" w:bidi="ar-SA"/>
      </w:rPr>
    </w:lvl>
    <w:lvl w:ilvl="6" w:tplc="17D8155A">
      <w:numFmt w:val="bullet"/>
      <w:lvlText w:val="•"/>
      <w:lvlJc w:val="left"/>
      <w:pPr>
        <w:ind w:left="5245" w:hanging="219"/>
      </w:pPr>
      <w:rPr>
        <w:rFonts w:hint="default"/>
        <w:lang w:val="el-GR" w:eastAsia="en-US" w:bidi="ar-SA"/>
      </w:rPr>
    </w:lvl>
    <w:lvl w:ilvl="7" w:tplc="809AFF18">
      <w:numFmt w:val="bullet"/>
      <w:lvlText w:val="•"/>
      <w:lvlJc w:val="left"/>
      <w:pPr>
        <w:ind w:left="6049" w:hanging="219"/>
      </w:pPr>
      <w:rPr>
        <w:rFonts w:hint="default"/>
        <w:lang w:val="el-GR" w:eastAsia="en-US" w:bidi="ar-SA"/>
      </w:rPr>
    </w:lvl>
    <w:lvl w:ilvl="8" w:tplc="E1ECB714">
      <w:numFmt w:val="bullet"/>
      <w:lvlText w:val="•"/>
      <w:lvlJc w:val="left"/>
      <w:pPr>
        <w:ind w:left="6853" w:hanging="219"/>
      </w:pPr>
      <w:rPr>
        <w:rFonts w:hint="default"/>
        <w:lang w:val="el-GR" w:eastAsia="en-US" w:bidi="ar-SA"/>
      </w:rPr>
    </w:lvl>
  </w:abstractNum>
  <w:abstractNum w:abstractNumId="6" w15:restartNumberingAfterBreak="0">
    <w:nsid w:val="7AF8480F"/>
    <w:multiLevelType w:val="hybridMultilevel"/>
    <w:tmpl w:val="7520B6B2"/>
    <w:lvl w:ilvl="0" w:tplc="4A540F72">
      <w:numFmt w:val="bullet"/>
      <w:lvlText w:val=""/>
      <w:lvlJc w:val="left"/>
      <w:pPr>
        <w:ind w:left="703" w:hanging="425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CED44E8A">
      <w:numFmt w:val="bullet"/>
      <w:lvlText w:val="•"/>
      <w:lvlJc w:val="left"/>
      <w:pPr>
        <w:ind w:left="1476" w:hanging="425"/>
      </w:pPr>
      <w:rPr>
        <w:rFonts w:hint="default"/>
        <w:lang w:val="el-GR" w:eastAsia="en-US" w:bidi="ar-SA"/>
      </w:rPr>
    </w:lvl>
    <w:lvl w:ilvl="2" w:tplc="59EE7A4C">
      <w:numFmt w:val="bullet"/>
      <w:lvlText w:val="•"/>
      <w:lvlJc w:val="left"/>
      <w:pPr>
        <w:ind w:left="2252" w:hanging="425"/>
      </w:pPr>
      <w:rPr>
        <w:rFonts w:hint="default"/>
        <w:lang w:val="el-GR" w:eastAsia="en-US" w:bidi="ar-SA"/>
      </w:rPr>
    </w:lvl>
    <w:lvl w:ilvl="3" w:tplc="34DE87D0">
      <w:numFmt w:val="bullet"/>
      <w:lvlText w:val="•"/>
      <w:lvlJc w:val="left"/>
      <w:pPr>
        <w:ind w:left="3028" w:hanging="425"/>
      </w:pPr>
      <w:rPr>
        <w:rFonts w:hint="default"/>
        <w:lang w:val="el-GR" w:eastAsia="en-US" w:bidi="ar-SA"/>
      </w:rPr>
    </w:lvl>
    <w:lvl w:ilvl="4" w:tplc="DD5A3EA6">
      <w:numFmt w:val="bullet"/>
      <w:lvlText w:val="•"/>
      <w:lvlJc w:val="left"/>
      <w:pPr>
        <w:ind w:left="3804" w:hanging="425"/>
      </w:pPr>
      <w:rPr>
        <w:rFonts w:hint="default"/>
        <w:lang w:val="el-GR" w:eastAsia="en-US" w:bidi="ar-SA"/>
      </w:rPr>
    </w:lvl>
    <w:lvl w:ilvl="5" w:tplc="F0FA62AA">
      <w:numFmt w:val="bullet"/>
      <w:lvlText w:val="•"/>
      <w:lvlJc w:val="left"/>
      <w:pPr>
        <w:ind w:left="4581" w:hanging="425"/>
      </w:pPr>
      <w:rPr>
        <w:rFonts w:hint="default"/>
        <w:lang w:val="el-GR" w:eastAsia="en-US" w:bidi="ar-SA"/>
      </w:rPr>
    </w:lvl>
    <w:lvl w:ilvl="6" w:tplc="A64A0232">
      <w:numFmt w:val="bullet"/>
      <w:lvlText w:val="•"/>
      <w:lvlJc w:val="left"/>
      <w:pPr>
        <w:ind w:left="5357" w:hanging="425"/>
      </w:pPr>
      <w:rPr>
        <w:rFonts w:hint="default"/>
        <w:lang w:val="el-GR" w:eastAsia="en-US" w:bidi="ar-SA"/>
      </w:rPr>
    </w:lvl>
    <w:lvl w:ilvl="7" w:tplc="715EA954">
      <w:numFmt w:val="bullet"/>
      <w:lvlText w:val="•"/>
      <w:lvlJc w:val="left"/>
      <w:pPr>
        <w:ind w:left="6133" w:hanging="425"/>
      </w:pPr>
      <w:rPr>
        <w:rFonts w:hint="default"/>
        <w:lang w:val="el-GR" w:eastAsia="en-US" w:bidi="ar-SA"/>
      </w:rPr>
    </w:lvl>
    <w:lvl w:ilvl="8" w:tplc="98824A74">
      <w:numFmt w:val="bullet"/>
      <w:lvlText w:val="•"/>
      <w:lvlJc w:val="left"/>
      <w:pPr>
        <w:ind w:left="6909" w:hanging="425"/>
      </w:pPr>
      <w:rPr>
        <w:rFonts w:hint="default"/>
        <w:lang w:val="el-GR" w:eastAsia="en-US" w:bidi="ar-SA"/>
      </w:rPr>
    </w:lvl>
  </w:abstractNum>
  <w:num w:numId="1" w16cid:durableId="1328750417">
    <w:abstractNumId w:val="4"/>
  </w:num>
  <w:num w:numId="2" w16cid:durableId="33118750">
    <w:abstractNumId w:val="2"/>
  </w:num>
  <w:num w:numId="3" w16cid:durableId="1724409309">
    <w:abstractNumId w:val="0"/>
  </w:num>
  <w:num w:numId="4" w16cid:durableId="303585685">
    <w:abstractNumId w:val="3"/>
  </w:num>
  <w:num w:numId="5" w16cid:durableId="1936743721">
    <w:abstractNumId w:val="6"/>
  </w:num>
  <w:num w:numId="6" w16cid:durableId="306857782">
    <w:abstractNumId w:val="5"/>
  </w:num>
  <w:num w:numId="7" w16cid:durableId="1369381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9C"/>
    <w:rsid w:val="000D7ABA"/>
    <w:rsid w:val="000F4AC2"/>
    <w:rsid w:val="001327B7"/>
    <w:rsid w:val="00290312"/>
    <w:rsid w:val="00296D4C"/>
    <w:rsid w:val="00457A73"/>
    <w:rsid w:val="00487786"/>
    <w:rsid w:val="004A42B4"/>
    <w:rsid w:val="005949BB"/>
    <w:rsid w:val="005A17F9"/>
    <w:rsid w:val="00623440"/>
    <w:rsid w:val="00694089"/>
    <w:rsid w:val="00752D10"/>
    <w:rsid w:val="007D0C45"/>
    <w:rsid w:val="0083129C"/>
    <w:rsid w:val="00BC1DB7"/>
    <w:rsid w:val="00BD62D7"/>
    <w:rsid w:val="00C7701A"/>
    <w:rsid w:val="00CB365B"/>
    <w:rsid w:val="00EF070C"/>
    <w:rsid w:val="00F6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79A2"/>
  <w15:docId w15:val="{2771C0EC-ACA3-4712-9603-3FAA49C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56"/>
      <w:ind w:left="459" w:hanging="35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9"/>
      <w:ind w:left="3043" w:right="275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56"/>
      <w:ind w:left="459" w:hanging="359"/>
    </w:p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0D7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</vt:lpstr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KOROMILI ASIMENIA</cp:lastModifiedBy>
  <cp:revision>2</cp:revision>
  <dcterms:created xsi:type="dcterms:W3CDTF">2024-10-09T06:58:00Z</dcterms:created>
  <dcterms:modified xsi:type="dcterms:W3CDTF">2024-10-09T06:58:00Z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2024-10-08T00:00:00Z</vt:filetime>
  </property>
</Properties>
</file>